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3D0CC4" w:rsidRPr="003D0CC4" w:rsidTr="006648AB">
        <w:tc>
          <w:tcPr>
            <w:tcW w:w="9061"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5"/>
            </w:tblGrid>
            <w:tr w:rsidR="00DB4C19" w:rsidTr="00DB4C19">
              <w:tc>
                <w:tcPr>
                  <w:tcW w:w="8845" w:type="dxa"/>
                  <w:shd w:val="clear" w:color="auto" w:fill="002060"/>
                </w:tcPr>
                <w:p w:rsidR="00DB4C19" w:rsidRDefault="00DB4C19" w:rsidP="00DB4C19">
                  <w:pPr>
                    <w:jc w:val="center"/>
                    <w:rPr>
                      <w:rFonts w:ascii="Calibri" w:hAnsi="Calibri" w:cs="Calibri"/>
                      <w:b/>
                      <w:color w:val="1F3864"/>
                      <w:sz w:val="40"/>
                      <w:szCs w:val="50"/>
                      <w:u w:val="single"/>
                    </w:rPr>
                  </w:pPr>
                  <w:r w:rsidRPr="00816BE7">
                    <w:rPr>
                      <w:rFonts w:ascii="Calibri" w:hAnsi="Calibri" w:cs="Calibri"/>
                      <w:b/>
                      <w:color w:val="FFFFFF" w:themeColor="background1"/>
                      <w:sz w:val="52"/>
                      <w:szCs w:val="50"/>
                      <w:u w:val="single"/>
                    </w:rPr>
                    <w:t xml:space="preserve">CENTRE HOSPITALIER </w:t>
                  </w:r>
                  <w:r>
                    <w:rPr>
                      <w:rFonts w:ascii="Calibri" w:hAnsi="Calibri" w:cs="Calibri"/>
                      <w:b/>
                      <w:color w:val="FFFFFF" w:themeColor="background1"/>
                      <w:sz w:val="52"/>
                      <w:szCs w:val="50"/>
                      <w:u w:val="single"/>
                    </w:rPr>
                    <w:t>BILLOM</w:t>
                  </w:r>
                </w:p>
              </w:tc>
            </w:tr>
            <w:tr w:rsidR="00DB4C19" w:rsidTr="00DB4C19">
              <w:tc>
                <w:tcPr>
                  <w:tcW w:w="8845" w:type="dxa"/>
                </w:tcPr>
                <w:p w:rsidR="00DB4C19" w:rsidRDefault="00DB4C19" w:rsidP="00DB4C19">
                  <w:pPr>
                    <w:jc w:val="center"/>
                    <w:rPr>
                      <w:rFonts w:ascii="Calibri" w:hAnsi="Calibri" w:cs="Calibri"/>
                      <w:b/>
                      <w:i/>
                      <w:color w:val="1F3864"/>
                      <w:sz w:val="40"/>
                      <w:szCs w:val="50"/>
                    </w:rPr>
                  </w:pPr>
                </w:p>
                <w:tbl>
                  <w:tblPr>
                    <w:tblW w:w="0" w:type="auto"/>
                    <w:tblLook w:val="04A0" w:firstRow="1" w:lastRow="0" w:firstColumn="1" w:lastColumn="0" w:noHBand="0" w:noVBand="1"/>
                  </w:tblPr>
                  <w:tblGrid>
                    <w:gridCol w:w="5143"/>
                    <w:gridCol w:w="3486"/>
                  </w:tblGrid>
                  <w:tr w:rsidR="00DB4C19" w:rsidTr="00DB4C19">
                    <w:tc>
                      <w:tcPr>
                        <w:tcW w:w="5353" w:type="dxa"/>
                        <w:shd w:val="clear" w:color="auto" w:fill="auto"/>
                      </w:tcPr>
                      <w:p w:rsidR="00DB4C19" w:rsidRPr="00E26AC1" w:rsidRDefault="00DB4C19" w:rsidP="00DB4C19">
                        <w:pPr>
                          <w:jc w:val="center"/>
                          <w:rPr>
                            <w:rFonts w:ascii="Calibri" w:hAnsi="Calibri" w:cs="Calibri"/>
                            <w:b/>
                            <w:color w:val="1F3864"/>
                            <w:sz w:val="50"/>
                            <w:szCs w:val="50"/>
                          </w:rPr>
                        </w:pPr>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sidR="00B84564">
                          <w:rPr>
                            <w:rFonts w:cs="Arial"/>
                          </w:rPr>
                          <w:fldChar w:fldCharType="begin"/>
                        </w:r>
                        <w:r w:rsidR="00B84564">
                          <w:rPr>
                            <w:rFonts w:cs="Arial"/>
                          </w:rPr>
                          <w:instrText xml:space="preserve"> INCLUDEPICTURE  "https://www.hl-billom.fr/Pics/logo.jpg" \* MERGEFORMATINET </w:instrText>
                        </w:r>
                        <w:r w:rsidR="00B84564">
                          <w:rPr>
                            <w:rFonts w:cs="Arial"/>
                          </w:rPr>
                          <w:fldChar w:fldCharType="separate"/>
                        </w:r>
                        <w:r w:rsidR="00221EA8">
                          <w:rPr>
                            <w:rFonts w:cs="Arial"/>
                          </w:rPr>
                          <w:fldChar w:fldCharType="begin"/>
                        </w:r>
                        <w:r w:rsidR="00221EA8">
                          <w:rPr>
                            <w:rFonts w:cs="Arial"/>
                          </w:rPr>
                          <w:instrText xml:space="preserve"> INCLUDEPICTURE  "https://www.hl-billom.fr/Pics/logo.jpg" \* MERGEFORMATINET </w:instrText>
                        </w:r>
                        <w:r w:rsidR="00221EA8">
                          <w:rPr>
                            <w:rFonts w:cs="Arial"/>
                          </w:rPr>
                          <w:fldChar w:fldCharType="separate"/>
                        </w:r>
                        <w:r w:rsidR="005C0181">
                          <w:rPr>
                            <w:rFonts w:cs="Arial"/>
                          </w:rPr>
                          <w:fldChar w:fldCharType="begin"/>
                        </w:r>
                        <w:r w:rsidR="005C0181">
                          <w:rPr>
                            <w:rFonts w:cs="Arial"/>
                          </w:rPr>
                          <w:instrText xml:space="preserve"> INCLUDEPICTURE  "https://www.hl-billom.fr/Pics/logo.jpg" \* MERGEFORMATINET </w:instrText>
                        </w:r>
                        <w:r w:rsidR="005C0181">
                          <w:rPr>
                            <w:rFonts w:cs="Arial"/>
                          </w:rPr>
                          <w:fldChar w:fldCharType="separate"/>
                        </w:r>
                        <w:r w:rsidR="009A6C75">
                          <w:rPr>
                            <w:rFonts w:cs="Arial"/>
                          </w:rPr>
                          <w:fldChar w:fldCharType="begin"/>
                        </w:r>
                        <w:r w:rsidR="009A6C75">
                          <w:rPr>
                            <w:rFonts w:cs="Arial"/>
                          </w:rPr>
                          <w:instrText xml:space="preserve"> INCLUDEPICTURE  "https://www.hl-billom.fr/Pics/logo.jpg" \* MERGEFORMATINET </w:instrText>
                        </w:r>
                        <w:r w:rsidR="009A6C75">
                          <w:rPr>
                            <w:rFonts w:cs="Arial"/>
                          </w:rPr>
                          <w:fldChar w:fldCharType="separate"/>
                        </w:r>
                        <w:r w:rsidR="006A649B">
                          <w:rPr>
                            <w:rFonts w:cs="Arial"/>
                          </w:rPr>
                          <w:fldChar w:fldCharType="begin"/>
                        </w:r>
                        <w:r w:rsidR="006A649B">
                          <w:rPr>
                            <w:rFonts w:cs="Arial"/>
                          </w:rPr>
                          <w:instrText xml:space="preserve"> INCLUDEPICTURE  "https://www.hl-billom.fr/Pics/logo.jpg" \* MERGEFORMATINET </w:instrText>
                        </w:r>
                        <w:r w:rsidR="006A649B">
                          <w:rPr>
                            <w:rFonts w:cs="Arial"/>
                          </w:rPr>
                          <w:fldChar w:fldCharType="separate"/>
                        </w:r>
                        <w:r w:rsidR="0086649E">
                          <w:rPr>
                            <w:rFonts w:cs="Arial"/>
                          </w:rPr>
                          <w:fldChar w:fldCharType="begin"/>
                        </w:r>
                        <w:r w:rsidR="0086649E">
                          <w:rPr>
                            <w:rFonts w:cs="Arial"/>
                          </w:rPr>
                          <w:instrText xml:space="preserve"> INCLUDEPICTURE  "https://www.hl-billom.fr/Pics/logo.jpg" \* MERGEFORMATINET </w:instrText>
                        </w:r>
                        <w:r w:rsidR="0086649E">
                          <w:rPr>
                            <w:rFonts w:cs="Arial"/>
                          </w:rPr>
                          <w:fldChar w:fldCharType="separate"/>
                        </w:r>
                        <w:r w:rsidR="00681166">
                          <w:rPr>
                            <w:rFonts w:cs="Arial"/>
                          </w:rPr>
                          <w:fldChar w:fldCharType="begin"/>
                        </w:r>
                        <w:r w:rsidR="00681166">
                          <w:rPr>
                            <w:rFonts w:cs="Arial"/>
                          </w:rPr>
                          <w:instrText xml:space="preserve"> INCLUDEPICTURE  "https://www.hl-billom.fr/Pics/logo.jpg" \* MERGEFORMATINET </w:instrText>
                        </w:r>
                        <w:r w:rsidR="00681166">
                          <w:rPr>
                            <w:rFonts w:cs="Arial"/>
                          </w:rPr>
                          <w:fldChar w:fldCharType="separate"/>
                        </w:r>
                        <w:r w:rsidR="00395EED">
                          <w:rPr>
                            <w:rFonts w:cs="Arial"/>
                          </w:rPr>
                          <w:fldChar w:fldCharType="begin"/>
                        </w:r>
                        <w:r w:rsidR="00395EED">
                          <w:rPr>
                            <w:rFonts w:cs="Arial"/>
                          </w:rPr>
                          <w:instrText xml:space="preserve"> INCLUDEPICTURE  "https://www.hl-billom.fr/Pics/logo.jpg" \* MERGEFORMATINET </w:instrText>
                        </w:r>
                        <w:r w:rsidR="00395EED">
                          <w:rPr>
                            <w:rFonts w:cs="Arial"/>
                          </w:rPr>
                          <w:fldChar w:fldCharType="separate"/>
                        </w:r>
                        <w:r w:rsidR="00B320EC">
                          <w:rPr>
                            <w:rFonts w:cs="Arial"/>
                          </w:rPr>
                          <w:fldChar w:fldCharType="begin"/>
                        </w:r>
                        <w:r w:rsidR="00B320EC">
                          <w:rPr>
                            <w:rFonts w:cs="Arial"/>
                          </w:rPr>
                          <w:instrText xml:space="preserve"> INCLUDEPICTURE  "https://www.hl-billom.fr/Pics/logo.jpg" \* MERGEFORMATINET </w:instrText>
                        </w:r>
                        <w:r w:rsidR="00B320EC">
                          <w:rPr>
                            <w:rFonts w:cs="Arial"/>
                          </w:rPr>
                          <w:fldChar w:fldCharType="separate"/>
                        </w:r>
                        <w:r w:rsidR="00E13ADF">
                          <w:rPr>
                            <w:rFonts w:cs="Arial"/>
                          </w:rPr>
                          <w:fldChar w:fldCharType="begin"/>
                        </w:r>
                        <w:r w:rsidR="00E13ADF">
                          <w:rPr>
                            <w:rFonts w:cs="Arial"/>
                          </w:rPr>
                          <w:instrText xml:space="preserve"> INCLUDEPICTURE  "https://www.hl-billom.fr/Pics/logo.jpg" \* MERGEFORMATINET </w:instrText>
                        </w:r>
                        <w:r w:rsidR="00E13ADF">
                          <w:rPr>
                            <w:rFonts w:cs="Arial"/>
                          </w:rPr>
                          <w:fldChar w:fldCharType="separate"/>
                        </w:r>
                        <w:r w:rsidR="00E13ADF">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 l'hôpital" style="width:3in;height:65.8pt">
                              <v:imagedata r:id="rId8" r:href="rId9"/>
                            </v:shape>
                          </w:pict>
                        </w:r>
                        <w:r w:rsidR="00E13ADF">
                          <w:rPr>
                            <w:rFonts w:cs="Arial"/>
                          </w:rPr>
                          <w:fldChar w:fldCharType="end"/>
                        </w:r>
                        <w:r w:rsidR="00B320EC">
                          <w:rPr>
                            <w:rFonts w:cs="Arial"/>
                          </w:rPr>
                          <w:fldChar w:fldCharType="end"/>
                        </w:r>
                        <w:r w:rsidR="00395EED">
                          <w:rPr>
                            <w:rFonts w:cs="Arial"/>
                          </w:rPr>
                          <w:fldChar w:fldCharType="end"/>
                        </w:r>
                        <w:r w:rsidR="00681166">
                          <w:rPr>
                            <w:rFonts w:cs="Arial"/>
                          </w:rPr>
                          <w:fldChar w:fldCharType="end"/>
                        </w:r>
                        <w:r w:rsidR="0086649E">
                          <w:rPr>
                            <w:rFonts w:cs="Arial"/>
                          </w:rPr>
                          <w:fldChar w:fldCharType="end"/>
                        </w:r>
                        <w:r w:rsidR="006A649B">
                          <w:rPr>
                            <w:rFonts w:cs="Arial"/>
                          </w:rPr>
                          <w:fldChar w:fldCharType="end"/>
                        </w:r>
                        <w:r w:rsidR="009A6C75">
                          <w:rPr>
                            <w:rFonts w:cs="Arial"/>
                          </w:rPr>
                          <w:fldChar w:fldCharType="end"/>
                        </w:r>
                        <w:r w:rsidR="005C0181">
                          <w:rPr>
                            <w:rFonts w:cs="Arial"/>
                          </w:rPr>
                          <w:fldChar w:fldCharType="end"/>
                        </w:r>
                        <w:r w:rsidR="00221EA8">
                          <w:rPr>
                            <w:rFonts w:cs="Arial"/>
                          </w:rPr>
                          <w:fldChar w:fldCharType="end"/>
                        </w:r>
                        <w:r w:rsidR="00B84564">
                          <w:rPr>
                            <w:rFonts w:cs="Arial"/>
                          </w:rPr>
                          <w:fldChar w:fldCharType="end"/>
                        </w:r>
                        <w:r>
                          <w:rPr>
                            <w:rFonts w:cs="Arial"/>
                          </w:rPr>
                          <w:fldChar w:fldCharType="end"/>
                        </w:r>
                        <w:r w:rsidRPr="00B43AE7">
                          <w:rPr>
                            <w:rFonts w:cs="Arial"/>
                          </w:rPr>
                          <w:fldChar w:fldCharType="end"/>
                        </w:r>
                      </w:p>
                    </w:tc>
                    <w:tc>
                      <w:tcPr>
                        <w:tcW w:w="3934" w:type="dxa"/>
                        <w:shd w:val="clear" w:color="auto" w:fill="auto"/>
                      </w:tcPr>
                      <w:p w:rsidR="00DB4C19" w:rsidRPr="00E26AC1" w:rsidRDefault="00DB4C19" w:rsidP="00DB4C19">
                        <w:pPr>
                          <w:rPr>
                            <w:rFonts w:ascii="Calibri" w:hAnsi="Calibri" w:cs="Calibri"/>
                            <w:color w:val="1F3864"/>
                            <w:sz w:val="50"/>
                            <w:szCs w:val="50"/>
                          </w:rPr>
                        </w:pPr>
                        <w:r w:rsidRPr="00E26AC1">
                          <w:rPr>
                            <w:rFonts w:ascii="Calibri" w:hAnsi="Calibri" w:cs="Calibri"/>
                            <w:noProof/>
                            <w:color w:val="4472C4"/>
                            <w:sz w:val="50"/>
                            <w:szCs w:val="50"/>
                          </w:rPr>
                          <w:drawing>
                            <wp:inline distT="0" distB="0" distL="0" distR="0" wp14:anchorId="35B5529A" wp14:editId="082EA308">
                              <wp:extent cx="1258318" cy="124212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tc>
                  </w:tr>
                </w:tbl>
                <w:p w:rsidR="00DB4C19" w:rsidRDefault="00DB4C19" w:rsidP="00DB4C19">
                  <w:pPr>
                    <w:jc w:val="center"/>
                    <w:rPr>
                      <w:rFonts w:ascii="Calibri" w:hAnsi="Calibri" w:cs="Calibri"/>
                      <w:b/>
                      <w:i/>
                      <w:color w:val="1F3864"/>
                      <w:sz w:val="40"/>
                      <w:szCs w:val="50"/>
                      <w:u w:val="single"/>
                    </w:rPr>
                  </w:pPr>
                </w:p>
                <w:p w:rsidR="00DB4C19" w:rsidRDefault="00DB4C19" w:rsidP="00DB4C19">
                  <w:pPr>
                    <w:jc w:val="center"/>
                    <w:rPr>
                      <w:rFonts w:ascii="Calibri" w:hAnsi="Calibri" w:cs="Calibri"/>
                      <w:b/>
                      <w:i/>
                      <w:color w:val="1F3864"/>
                      <w:sz w:val="40"/>
                      <w:szCs w:val="50"/>
                      <w:u w:val="single"/>
                    </w:rPr>
                  </w:pPr>
                </w:p>
                <w:p w:rsidR="00DB4C19" w:rsidRDefault="00DB4C19" w:rsidP="00DB4C19">
                  <w:pPr>
                    <w:jc w:val="center"/>
                    <w:rPr>
                      <w:rFonts w:ascii="Calibri" w:hAnsi="Calibri" w:cs="Calibri"/>
                      <w:b/>
                      <w:i/>
                      <w:color w:val="1F3864"/>
                      <w:sz w:val="40"/>
                      <w:szCs w:val="50"/>
                      <w:u w:val="single"/>
                    </w:rPr>
                  </w:pPr>
                </w:p>
                <w:p w:rsidR="00DB4C19" w:rsidRDefault="00DB4C19" w:rsidP="00DB4C19">
                  <w:pPr>
                    <w:pBdr>
                      <w:top w:val="single" w:sz="4" w:space="1" w:color="auto"/>
                      <w:left w:val="single" w:sz="4" w:space="4" w:color="auto"/>
                      <w:bottom w:val="single" w:sz="4" w:space="1" w:color="auto"/>
                      <w:right w:val="single" w:sz="4" w:space="4" w:color="auto"/>
                    </w:pBdr>
                    <w:jc w:val="center"/>
                    <w:rPr>
                      <w:rFonts w:ascii="Calibri" w:hAnsi="Calibri" w:cs="Calibri"/>
                      <w:b/>
                      <w:i/>
                      <w:color w:val="002060"/>
                      <w:sz w:val="36"/>
                      <w:szCs w:val="50"/>
                    </w:rPr>
                  </w:pPr>
                  <w:r>
                    <w:rPr>
                      <w:rFonts w:ascii="Calibri" w:hAnsi="Calibri" w:cs="Calibri"/>
                      <w:b/>
                      <w:i/>
                      <w:color w:val="002060"/>
                      <w:sz w:val="36"/>
                      <w:szCs w:val="50"/>
                      <w:u w:val="single"/>
                    </w:rPr>
                    <w:t>Rénovation et adaptation locaux cuisine</w:t>
                  </w:r>
                </w:p>
                <w:p w:rsidR="00DB4C19" w:rsidRDefault="00DB4C19" w:rsidP="00DB4C19">
                  <w:pPr>
                    <w:jc w:val="center"/>
                    <w:rPr>
                      <w:rFonts w:ascii="Calibri" w:hAnsi="Calibri" w:cs="Calibri"/>
                      <w:b/>
                      <w:color w:val="1F3864"/>
                      <w:sz w:val="40"/>
                      <w:szCs w:val="50"/>
                      <w:u w:val="single"/>
                    </w:rPr>
                  </w:pPr>
                </w:p>
                <w:p w:rsidR="00DB4C19" w:rsidRDefault="00DB4C19" w:rsidP="00DB4C19">
                  <w:pPr>
                    <w:jc w:val="center"/>
                    <w:rPr>
                      <w:rFonts w:ascii="Calibri" w:hAnsi="Calibri" w:cs="Calibri"/>
                      <w:b/>
                      <w:color w:val="1F3864"/>
                      <w:sz w:val="40"/>
                      <w:szCs w:val="50"/>
                      <w:u w:val="single"/>
                    </w:rPr>
                  </w:pPr>
                </w:p>
                <w:p w:rsidR="00DB4C19" w:rsidRDefault="00DB4C19" w:rsidP="00DB4C19">
                  <w:pPr>
                    <w:jc w:val="center"/>
                    <w:rPr>
                      <w:rFonts w:ascii="Calibri" w:hAnsi="Calibri" w:cs="Calibri"/>
                      <w:b/>
                      <w:color w:val="1F3864"/>
                      <w:sz w:val="40"/>
                      <w:szCs w:val="50"/>
                      <w:u w:val="single"/>
                    </w:rPr>
                  </w:pPr>
                </w:p>
              </w:tc>
            </w:tr>
          </w:tbl>
          <w:p w:rsidR="003D0CC4" w:rsidRPr="003D0CC4" w:rsidRDefault="003D0CC4" w:rsidP="003D0CC4">
            <w:pPr>
              <w:jc w:val="center"/>
              <w:rPr>
                <w:rFonts w:ascii="Calibri" w:hAnsi="Calibri" w:cs="Calibri"/>
                <w:b/>
                <w:color w:val="1F3864"/>
                <w:sz w:val="40"/>
                <w:szCs w:val="50"/>
                <w:u w:val="single"/>
              </w:rPr>
            </w:pPr>
          </w:p>
        </w:tc>
      </w:tr>
      <w:tr w:rsidR="003D0CC4" w:rsidRPr="003D0CC4" w:rsidTr="006648AB">
        <w:tc>
          <w:tcPr>
            <w:tcW w:w="9061" w:type="dxa"/>
            <w:shd w:val="clear" w:color="auto" w:fill="002060"/>
          </w:tcPr>
          <w:p w:rsidR="003D0CC4" w:rsidRPr="003D0CC4" w:rsidRDefault="003D0CC4" w:rsidP="003D0CC4">
            <w:pPr>
              <w:jc w:val="center"/>
              <w:rPr>
                <w:rFonts w:ascii="Calibri" w:hAnsi="Calibri" w:cs="Calibri"/>
                <w:b/>
                <w:color w:val="FFFFFF" w:themeColor="background1"/>
                <w:sz w:val="44"/>
                <w:szCs w:val="50"/>
                <w:u w:val="single"/>
              </w:rPr>
            </w:pPr>
            <w:r w:rsidRPr="003D0CC4">
              <w:rPr>
                <w:rFonts w:ascii="Calibri" w:hAnsi="Calibri" w:cs="Calibri"/>
                <w:b/>
                <w:color w:val="FFFFFF" w:themeColor="background1"/>
                <w:sz w:val="44"/>
                <w:szCs w:val="50"/>
                <w:u w:val="single"/>
              </w:rPr>
              <w:t>Cahier des Clauses Techniques Particulières</w:t>
            </w:r>
          </w:p>
          <w:p w:rsidR="003D0CC4" w:rsidRPr="003D0CC4" w:rsidRDefault="003D0CC4" w:rsidP="003D0CC4">
            <w:pPr>
              <w:jc w:val="center"/>
              <w:rPr>
                <w:b/>
                <w:color w:val="FFFFFF" w:themeColor="background1"/>
                <w:sz w:val="44"/>
                <w:szCs w:val="40"/>
              </w:rPr>
            </w:pPr>
            <w:r>
              <w:rPr>
                <w:rFonts w:ascii="Calibri" w:hAnsi="Calibri" w:cs="Calibri"/>
                <w:b/>
                <w:color w:val="FFFFFF" w:themeColor="background1"/>
                <w:sz w:val="44"/>
                <w:szCs w:val="40"/>
              </w:rPr>
              <w:t>PRESCRIPTIONS COMMUNES</w:t>
            </w:r>
          </w:p>
        </w:tc>
      </w:tr>
    </w:tbl>
    <w:p w:rsidR="004F2CB5" w:rsidRDefault="004F2CB5" w:rsidP="003D0CC4">
      <w:pPr>
        <w:jc w:val="center"/>
        <w:rPr>
          <w:rFonts w:cs="Arial"/>
          <w:b/>
          <w:color w:val="1F3864"/>
          <w:sz w:val="18"/>
        </w:rPr>
      </w:pPr>
    </w:p>
    <w:p w:rsidR="004F2CB5" w:rsidRDefault="004F2CB5"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DB4C19" w:rsidRDefault="00DB4C19" w:rsidP="003D0CC4">
      <w:pPr>
        <w:jc w:val="center"/>
        <w:rPr>
          <w:rFonts w:cs="Arial"/>
          <w:b/>
          <w:color w:val="1F3864"/>
          <w:sz w:val="18"/>
        </w:rPr>
      </w:pPr>
    </w:p>
    <w:p w:rsidR="004F2CB5" w:rsidRDefault="004F2CB5" w:rsidP="003D0CC4">
      <w:pPr>
        <w:jc w:val="center"/>
        <w:rPr>
          <w:rFonts w:cs="Arial"/>
          <w:b/>
          <w:color w:val="1F3864"/>
          <w:sz w:val="18"/>
        </w:rPr>
      </w:pPr>
    </w:p>
    <w:p w:rsidR="00956029" w:rsidRDefault="00956029" w:rsidP="003D0CC4">
      <w:pPr>
        <w:jc w:val="center"/>
        <w:rPr>
          <w:rFonts w:cs="Arial"/>
          <w:b/>
          <w:color w:val="1F3864"/>
          <w:sz w:val="18"/>
        </w:rPr>
      </w:pPr>
    </w:p>
    <w:p w:rsidR="003D0CC4" w:rsidRPr="003D0CC4" w:rsidRDefault="003D0CC4" w:rsidP="003D0CC4">
      <w:pPr>
        <w:jc w:val="center"/>
        <w:rPr>
          <w:rFonts w:cs="Arial"/>
          <w:b/>
          <w:color w:val="1F3864"/>
          <w:sz w:val="18"/>
        </w:rPr>
      </w:pPr>
      <w:r w:rsidRPr="003D0CC4">
        <w:rPr>
          <w:rFonts w:cs="Arial"/>
          <w:b/>
          <w:color w:val="1F3864"/>
          <w:sz w:val="18"/>
        </w:rPr>
        <w:t xml:space="preserve">Direction ETOT (Equipe Territoriale Opérations Travaux) </w:t>
      </w:r>
      <w:r w:rsidRPr="003D0CC4">
        <w:rPr>
          <w:rFonts w:cs="Arial"/>
          <w:b/>
          <w:color w:val="1F3864"/>
          <w:sz w:val="18"/>
        </w:rPr>
        <w:br/>
        <w:t>CHU DE CLERMONT FERRAND</w:t>
      </w:r>
    </w:p>
    <w:p w:rsidR="003D0CC4" w:rsidRPr="003D0CC4" w:rsidRDefault="003D0CC4" w:rsidP="003D0CC4">
      <w:pPr>
        <w:jc w:val="center"/>
        <w:rPr>
          <w:rFonts w:cs="Arial"/>
          <w:b/>
          <w:color w:val="1F3864"/>
          <w:sz w:val="18"/>
        </w:rPr>
      </w:pPr>
      <w:r w:rsidRPr="003D0CC4">
        <w:rPr>
          <w:rFonts w:cs="Arial"/>
          <w:b/>
          <w:color w:val="1F3864"/>
          <w:sz w:val="18"/>
        </w:rPr>
        <w:t>58 rue Montalembert – 63003 CLERMONT FERRAND</w:t>
      </w:r>
    </w:p>
    <w:p w:rsidR="00DB4C19" w:rsidRDefault="00DB4C19" w:rsidP="00480864"/>
    <w:p w:rsidR="00DB4C19" w:rsidRDefault="00DB4C19" w:rsidP="00480864"/>
    <w:p w:rsidR="00DB4C19" w:rsidRDefault="00DB4C19" w:rsidP="00480864"/>
    <w:p w:rsidR="00C175BD" w:rsidRPr="002D7D6C" w:rsidRDefault="00C175BD" w:rsidP="002D7D6C">
      <w:pPr>
        <w:jc w:val="center"/>
        <w:rPr>
          <w:rFonts w:cs="Arial"/>
          <w:sz w:val="28"/>
          <w:szCs w:val="28"/>
          <w:u w:val="single"/>
        </w:rPr>
      </w:pPr>
      <w:r w:rsidRPr="002D7D6C">
        <w:rPr>
          <w:rFonts w:cs="Arial"/>
          <w:sz w:val="28"/>
          <w:szCs w:val="28"/>
          <w:u w:val="single"/>
        </w:rPr>
        <w:t>Table des matières</w:t>
      </w:r>
    </w:p>
    <w:p w:rsidR="0055425F" w:rsidRDefault="0055425F" w:rsidP="0051518C">
      <w:pPr>
        <w:jc w:val="left"/>
        <w:rPr>
          <w:rFonts w:cs="Arial"/>
          <w:sz w:val="28"/>
          <w:szCs w:val="28"/>
        </w:rPr>
      </w:pPr>
    </w:p>
    <w:p w:rsidR="002F0283" w:rsidRDefault="0051518C">
      <w:pPr>
        <w:pStyle w:val="TM1"/>
        <w:rPr>
          <w:rFonts w:asciiTheme="minorHAnsi" w:eastAsiaTheme="minorEastAsia" w:hAnsiTheme="minorHAnsi" w:cstheme="minorBidi"/>
          <w:b w:val="0"/>
          <w:bCs w:val="0"/>
          <w:caps w:val="0"/>
          <w:noProof/>
          <w:u w:val="none"/>
        </w:rPr>
      </w:pPr>
      <w:r w:rsidRPr="00563BF2">
        <w:rPr>
          <w:sz w:val="20"/>
        </w:rPr>
        <w:fldChar w:fldCharType="begin"/>
      </w:r>
      <w:r w:rsidRPr="00563BF2">
        <w:rPr>
          <w:sz w:val="20"/>
        </w:rPr>
        <w:instrText xml:space="preserve"> TOC \o "1-4" \h \z \u </w:instrText>
      </w:r>
      <w:r w:rsidRPr="00563BF2">
        <w:rPr>
          <w:sz w:val="20"/>
        </w:rPr>
        <w:fldChar w:fldCharType="separate"/>
      </w:r>
      <w:hyperlink w:anchor="_Toc220401948" w:history="1">
        <w:r w:rsidR="002F0283" w:rsidRPr="00EE15A0">
          <w:rPr>
            <w:rStyle w:val="Lienhypertexte"/>
            <w:noProof/>
          </w:rPr>
          <w:t>1.</w:t>
        </w:r>
        <w:r w:rsidR="002F0283">
          <w:rPr>
            <w:rFonts w:asciiTheme="minorHAnsi" w:eastAsiaTheme="minorEastAsia" w:hAnsiTheme="minorHAnsi" w:cstheme="minorBidi"/>
            <w:b w:val="0"/>
            <w:bCs w:val="0"/>
            <w:caps w:val="0"/>
            <w:noProof/>
            <w:u w:val="none"/>
          </w:rPr>
          <w:tab/>
        </w:r>
        <w:r w:rsidR="002F0283" w:rsidRPr="00EE15A0">
          <w:rPr>
            <w:rStyle w:val="Lienhypertexte"/>
            <w:noProof/>
          </w:rPr>
          <w:t>CONTEXTE ET PRESENTATION DU SITE</w:t>
        </w:r>
        <w:r w:rsidR="002F0283">
          <w:rPr>
            <w:noProof/>
            <w:webHidden/>
          </w:rPr>
          <w:tab/>
        </w:r>
        <w:r w:rsidR="002F0283">
          <w:rPr>
            <w:noProof/>
            <w:webHidden/>
          </w:rPr>
          <w:fldChar w:fldCharType="begin"/>
        </w:r>
        <w:r w:rsidR="002F0283">
          <w:rPr>
            <w:noProof/>
            <w:webHidden/>
          </w:rPr>
          <w:instrText xml:space="preserve"> PAGEREF _Toc220401948 \h </w:instrText>
        </w:r>
        <w:r w:rsidR="002F0283">
          <w:rPr>
            <w:noProof/>
            <w:webHidden/>
          </w:rPr>
        </w:r>
        <w:r w:rsidR="002F0283">
          <w:rPr>
            <w:noProof/>
            <w:webHidden/>
          </w:rPr>
          <w:fldChar w:fldCharType="separate"/>
        </w:r>
        <w:r w:rsidR="002F0283">
          <w:rPr>
            <w:noProof/>
            <w:webHidden/>
          </w:rPr>
          <w:t>4</w:t>
        </w:r>
        <w:r w:rsidR="002F0283">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49" w:history="1">
        <w:r w:rsidRPr="00EE15A0">
          <w:rPr>
            <w:rStyle w:val="Lienhypertexte"/>
            <w:noProof/>
          </w:rPr>
          <w:t>2.</w:t>
        </w:r>
        <w:r>
          <w:rPr>
            <w:rFonts w:asciiTheme="minorHAnsi" w:eastAsiaTheme="minorEastAsia" w:hAnsiTheme="minorHAnsi" w:cstheme="minorBidi"/>
            <w:b w:val="0"/>
            <w:bCs w:val="0"/>
            <w:caps w:val="0"/>
            <w:noProof/>
            <w:u w:val="none"/>
          </w:rPr>
          <w:tab/>
        </w:r>
        <w:r w:rsidRPr="00EE15A0">
          <w:rPr>
            <w:rStyle w:val="Lienhypertexte"/>
            <w:noProof/>
          </w:rPr>
          <w:t>ALLOTISSEMENT</w:t>
        </w:r>
        <w:r>
          <w:rPr>
            <w:noProof/>
            <w:webHidden/>
          </w:rPr>
          <w:tab/>
        </w:r>
        <w:r>
          <w:rPr>
            <w:noProof/>
            <w:webHidden/>
          </w:rPr>
          <w:fldChar w:fldCharType="begin"/>
        </w:r>
        <w:r>
          <w:rPr>
            <w:noProof/>
            <w:webHidden/>
          </w:rPr>
          <w:instrText xml:space="preserve"> PAGEREF _Toc220401949 \h </w:instrText>
        </w:r>
        <w:r>
          <w:rPr>
            <w:noProof/>
            <w:webHidden/>
          </w:rPr>
        </w:r>
        <w:r>
          <w:rPr>
            <w:noProof/>
            <w:webHidden/>
          </w:rPr>
          <w:fldChar w:fldCharType="separate"/>
        </w:r>
        <w:r>
          <w:rPr>
            <w:noProof/>
            <w:webHidden/>
          </w:rPr>
          <w:t>5</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0" w:history="1">
        <w:r w:rsidRPr="00EE15A0">
          <w:rPr>
            <w:rStyle w:val="Lienhypertexte"/>
            <w:noProof/>
          </w:rPr>
          <w:t>3.</w:t>
        </w:r>
        <w:r>
          <w:rPr>
            <w:rFonts w:asciiTheme="minorHAnsi" w:eastAsiaTheme="minorEastAsia" w:hAnsiTheme="minorHAnsi" w:cstheme="minorBidi"/>
            <w:b w:val="0"/>
            <w:bCs w:val="0"/>
            <w:caps w:val="0"/>
            <w:noProof/>
            <w:u w:val="none"/>
          </w:rPr>
          <w:tab/>
        </w:r>
        <w:r w:rsidRPr="00EE15A0">
          <w:rPr>
            <w:rStyle w:val="Lienhypertexte"/>
            <w:noProof/>
          </w:rPr>
          <w:t>LISTE DES INTERVENANTS</w:t>
        </w:r>
        <w:r>
          <w:rPr>
            <w:noProof/>
            <w:webHidden/>
          </w:rPr>
          <w:tab/>
        </w:r>
        <w:r>
          <w:rPr>
            <w:noProof/>
            <w:webHidden/>
          </w:rPr>
          <w:fldChar w:fldCharType="begin"/>
        </w:r>
        <w:r>
          <w:rPr>
            <w:noProof/>
            <w:webHidden/>
          </w:rPr>
          <w:instrText xml:space="preserve"> PAGEREF _Toc220401950 \h </w:instrText>
        </w:r>
        <w:r>
          <w:rPr>
            <w:noProof/>
            <w:webHidden/>
          </w:rPr>
        </w:r>
        <w:r>
          <w:rPr>
            <w:noProof/>
            <w:webHidden/>
          </w:rPr>
          <w:fldChar w:fldCharType="separate"/>
        </w:r>
        <w:r>
          <w:rPr>
            <w:noProof/>
            <w:webHidden/>
          </w:rPr>
          <w:t>5</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1" w:history="1">
        <w:r w:rsidRPr="00EE15A0">
          <w:rPr>
            <w:rStyle w:val="Lienhypertexte"/>
            <w:noProof/>
          </w:rPr>
          <w:t>4.</w:t>
        </w:r>
        <w:r>
          <w:rPr>
            <w:rFonts w:asciiTheme="minorHAnsi" w:eastAsiaTheme="minorEastAsia" w:hAnsiTheme="minorHAnsi" w:cstheme="minorBidi"/>
            <w:b w:val="0"/>
            <w:bCs w:val="0"/>
            <w:caps w:val="0"/>
            <w:noProof/>
            <w:u w:val="none"/>
          </w:rPr>
          <w:tab/>
        </w:r>
        <w:r w:rsidRPr="00EE15A0">
          <w:rPr>
            <w:rStyle w:val="Lienhypertexte"/>
            <w:noProof/>
          </w:rPr>
          <w:t>LISTE DES DOCUMENTS JOINTS</w:t>
        </w:r>
        <w:r>
          <w:rPr>
            <w:noProof/>
            <w:webHidden/>
          </w:rPr>
          <w:tab/>
        </w:r>
        <w:r>
          <w:rPr>
            <w:noProof/>
            <w:webHidden/>
          </w:rPr>
          <w:fldChar w:fldCharType="begin"/>
        </w:r>
        <w:r>
          <w:rPr>
            <w:noProof/>
            <w:webHidden/>
          </w:rPr>
          <w:instrText xml:space="preserve"> PAGEREF _Toc220401951 \h </w:instrText>
        </w:r>
        <w:r>
          <w:rPr>
            <w:noProof/>
            <w:webHidden/>
          </w:rPr>
        </w:r>
        <w:r>
          <w:rPr>
            <w:noProof/>
            <w:webHidden/>
          </w:rPr>
          <w:fldChar w:fldCharType="separate"/>
        </w:r>
        <w:r>
          <w:rPr>
            <w:noProof/>
            <w:webHidden/>
          </w:rPr>
          <w:t>5</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2" w:history="1">
        <w:r w:rsidRPr="00EE15A0">
          <w:rPr>
            <w:rStyle w:val="Lienhypertexte"/>
            <w:noProof/>
          </w:rPr>
          <w:t>5.</w:t>
        </w:r>
        <w:r>
          <w:rPr>
            <w:rFonts w:asciiTheme="minorHAnsi" w:eastAsiaTheme="minorEastAsia" w:hAnsiTheme="minorHAnsi" w:cstheme="minorBidi"/>
            <w:b w:val="0"/>
            <w:bCs w:val="0"/>
            <w:caps w:val="0"/>
            <w:noProof/>
            <w:u w:val="none"/>
          </w:rPr>
          <w:tab/>
        </w:r>
        <w:r w:rsidRPr="00EE15A0">
          <w:rPr>
            <w:rStyle w:val="Lienhypertexte"/>
            <w:noProof/>
          </w:rPr>
          <w:t>ORGANISATION DES TRAVAUX</w:t>
        </w:r>
        <w:r>
          <w:rPr>
            <w:noProof/>
            <w:webHidden/>
          </w:rPr>
          <w:tab/>
        </w:r>
        <w:r>
          <w:rPr>
            <w:noProof/>
            <w:webHidden/>
          </w:rPr>
          <w:fldChar w:fldCharType="begin"/>
        </w:r>
        <w:r>
          <w:rPr>
            <w:noProof/>
            <w:webHidden/>
          </w:rPr>
          <w:instrText xml:space="preserve"> PAGEREF _Toc220401952 \h </w:instrText>
        </w:r>
        <w:r>
          <w:rPr>
            <w:noProof/>
            <w:webHidden/>
          </w:rPr>
        </w:r>
        <w:r>
          <w:rPr>
            <w:noProof/>
            <w:webHidden/>
          </w:rPr>
          <w:fldChar w:fldCharType="separate"/>
        </w:r>
        <w:r>
          <w:rPr>
            <w:noProof/>
            <w:webHidden/>
          </w:rPr>
          <w:t>6</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3" w:history="1">
        <w:r w:rsidRPr="00EE15A0">
          <w:rPr>
            <w:rStyle w:val="Lienhypertexte"/>
            <w:noProof/>
          </w:rPr>
          <w:t>5.1.</w:t>
        </w:r>
        <w:r>
          <w:rPr>
            <w:rFonts w:asciiTheme="minorHAnsi" w:eastAsiaTheme="minorEastAsia" w:hAnsiTheme="minorHAnsi" w:cstheme="minorBidi"/>
            <w:b w:val="0"/>
            <w:bCs w:val="0"/>
            <w:caps w:val="0"/>
            <w:noProof/>
            <w:u w:val="none"/>
          </w:rPr>
          <w:tab/>
        </w:r>
        <w:r w:rsidRPr="00EE15A0">
          <w:rPr>
            <w:rStyle w:val="Lienhypertexte"/>
            <w:noProof/>
          </w:rPr>
          <w:t>Généralités communes à tous les lots</w:t>
        </w:r>
        <w:r>
          <w:rPr>
            <w:noProof/>
            <w:webHidden/>
          </w:rPr>
          <w:tab/>
        </w:r>
        <w:r>
          <w:rPr>
            <w:noProof/>
            <w:webHidden/>
          </w:rPr>
          <w:fldChar w:fldCharType="begin"/>
        </w:r>
        <w:r>
          <w:rPr>
            <w:noProof/>
            <w:webHidden/>
          </w:rPr>
          <w:instrText xml:space="preserve"> PAGEREF _Toc220401953 \h </w:instrText>
        </w:r>
        <w:r>
          <w:rPr>
            <w:noProof/>
            <w:webHidden/>
          </w:rPr>
        </w:r>
        <w:r>
          <w:rPr>
            <w:noProof/>
            <w:webHidden/>
          </w:rPr>
          <w:fldChar w:fldCharType="separate"/>
        </w:r>
        <w:r>
          <w:rPr>
            <w:noProof/>
            <w:webHidden/>
          </w:rPr>
          <w:t>6</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4" w:history="1">
        <w:r w:rsidRPr="00EE15A0">
          <w:rPr>
            <w:rStyle w:val="Lienhypertexte"/>
            <w:noProof/>
          </w:rPr>
          <w:t>5.2.</w:t>
        </w:r>
        <w:r>
          <w:rPr>
            <w:rFonts w:asciiTheme="minorHAnsi" w:eastAsiaTheme="minorEastAsia" w:hAnsiTheme="minorHAnsi" w:cstheme="minorBidi"/>
            <w:b w:val="0"/>
            <w:bCs w:val="0"/>
            <w:caps w:val="0"/>
            <w:noProof/>
            <w:u w:val="none"/>
          </w:rPr>
          <w:tab/>
        </w:r>
        <w:r w:rsidRPr="00EE15A0">
          <w:rPr>
            <w:rStyle w:val="Lienhypertexte"/>
            <w:noProof/>
          </w:rPr>
          <w:t>Visite des lieux</w:t>
        </w:r>
        <w:r>
          <w:rPr>
            <w:noProof/>
            <w:webHidden/>
          </w:rPr>
          <w:tab/>
        </w:r>
        <w:r>
          <w:rPr>
            <w:noProof/>
            <w:webHidden/>
          </w:rPr>
          <w:fldChar w:fldCharType="begin"/>
        </w:r>
        <w:r>
          <w:rPr>
            <w:noProof/>
            <w:webHidden/>
          </w:rPr>
          <w:instrText xml:space="preserve"> PAGEREF _Toc220401954 \h </w:instrText>
        </w:r>
        <w:r>
          <w:rPr>
            <w:noProof/>
            <w:webHidden/>
          </w:rPr>
        </w:r>
        <w:r>
          <w:rPr>
            <w:noProof/>
            <w:webHidden/>
          </w:rPr>
          <w:fldChar w:fldCharType="separate"/>
        </w:r>
        <w:r>
          <w:rPr>
            <w:noProof/>
            <w:webHidden/>
          </w:rPr>
          <w:t>7</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5" w:history="1">
        <w:r w:rsidRPr="00EE15A0">
          <w:rPr>
            <w:rStyle w:val="Lienhypertexte"/>
            <w:noProof/>
          </w:rPr>
          <w:t>5.3.</w:t>
        </w:r>
        <w:r>
          <w:rPr>
            <w:rFonts w:asciiTheme="minorHAnsi" w:eastAsiaTheme="minorEastAsia" w:hAnsiTheme="minorHAnsi" w:cstheme="minorBidi"/>
            <w:b w:val="0"/>
            <w:bCs w:val="0"/>
            <w:caps w:val="0"/>
            <w:noProof/>
            <w:u w:val="none"/>
          </w:rPr>
          <w:tab/>
        </w:r>
        <w:r w:rsidRPr="00EE15A0">
          <w:rPr>
            <w:rStyle w:val="Lienhypertexte"/>
            <w:noProof/>
          </w:rPr>
          <w:t>Suivi de chantier</w:t>
        </w:r>
        <w:r>
          <w:rPr>
            <w:noProof/>
            <w:webHidden/>
          </w:rPr>
          <w:tab/>
        </w:r>
        <w:r>
          <w:rPr>
            <w:noProof/>
            <w:webHidden/>
          </w:rPr>
          <w:fldChar w:fldCharType="begin"/>
        </w:r>
        <w:r>
          <w:rPr>
            <w:noProof/>
            <w:webHidden/>
          </w:rPr>
          <w:instrText xml:space="preserve"> PAGEREF _Toc220401955 \h </w:instrText>
        </w:r>
        <w:r>
          <w:rPr>
            <w:noProof/>
            <w:webHidden/>
          </w:rPr>
        </w:r>
        <w:r>
          <w:rPr>
            <w:noProof/>
            <w:webHidden/>
          </w:rPr>
          <w:fldChar w:fldCharType="separate"/>
        </w:r>
        <w:r>
          <w:rPr>
            <w:noProof/>
            <w:webHidden/>
          </w:rPr>
          <w:t>7</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6" w:history="1">
        <w:r w:rsidRPr="00EE15A0">
          <w:rPr>
            <w:rStyle w:val="Lienhypertexte"/>
            <w:noProof/>
          </w:rPr>
          <w:t>5.4.</w:t>
        </w:r>
        <w:r>
          <w:rPr>
            <w:rFonts w:asciiTheme="minorHAnsi" w:eastAsiaTheme="minorEastAsia" w:hAnsiTheme="minorHAnsi" w:cstheme="minorBidi"/>
            <w:b w:val="0"/>
            <w:bCs w:val="0"/>
            <w:caps w:val="0"/>
            <w:noProof/>
            <w:u w:val="none"/>
          </w:rPr>
          <w:tab/>
        </w:r>
        <w:r w:rsidRPr="00EE15A0">
          <w:rPr>
            <w:rStyle w:val="Lienhypertexte"/>
            <w:noProof/>
          </w:rPr>
          <w:t>Alimentations pour les besoins des travaux</w:t>
        </w:r>
        <w:r>
          <w:rPr>
            <w:noProof/>
            <w:webHidden/>
          </w:rPr>
          <w:tab/>
        </w:r>
        <w:r>
          <w:rPr>
            <w:noProof/>
            <w:webHidden/>
          </w:rPr>
          <w:fldChar w:fldCharType="begin"/>
        </w:r>
        <w:r>
          <w:rPr>
            <w:noProof/>
            <w:webHidden/>
          </w:rPr>
          <w:instrText xml:space="preserve"> PAGEREF _Toc220401956 \h </w:instrText>
        </w:r>
        <w:r>
          <w:rPr>
            <w:noProof/>
            <w:webHidden/>
          </w:rPr>
        </w:r>
        <w:r>
          <w:rPr>
            <w:noProof/>
            <w:webHidden/>
          </w:rPr>
          <w:fldChar w:fldCharType="separate"/>
        </w:r>
        <w:r>
          <w:rPr>
            <w:noProof/>
            <w:webHidden/>
          </w:rPr>
          <w:t>7</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7" w:history="1">
        <w:r w:rsidRPr="00EE15A0">
          <w:rPr>
            <w:rStyle w:val="Lienhypertexte"/>
            <w:noProof/>
          </w:rPr>
          <w:t>5.5.</w:t>
        </w:r>
        <w:r>
          <w:rPr>
            <w:rFonts w:asciiTheme="minorHAnsi" w:eastAsiaTheme="minorEastAsia" w:hAnsiTheme="minorHAnsi" w:cstheme="minorBidi"/>
            <w:b w:val="0"/>
            <w:bCs w:val="0"/>
            <w:caps w:val="0"/>
            <w:noProof/>
            <w:u w:val="none"/>
          </w:rPr>
          <w:tab/>
        </w:r>
        <w:r w:rsidRPr="00EE15A0">
          <w:rPr>
            <w:rStyle w:val="Lienhypertexte"/>
            <w:noProof/>
          </w:rPr>
          <w:t>Choix des matériaux</w:t>
        </w:r>
        <w:r>
          <w:rPr>
            <w:noProof/>
            <w:webHidden/>
          </w:rPr>
          <w:tab/>
        </w:r>
        <w:r>
          <w:rPr>
            <w:noProof/>
            <w:webHidden/>
          </w:rPr>
          <w:fldChar w:fldCharType="begin"/>
        </w:r>
        <w:r>
          <w:rPr>
            <w:noProof/>
            <w:webHidden/>
          </w:rPr>
          <w:instrText xml:space="preserve"> PAGEREF _Toc220401957 \h </w:instrText>
        </w:r>
        <w:r>
          <w:rPr>
            <w:noProof/>
            <w:webHidden/>
          </w:rPr>
        </w:r>
        <w:r>
          <w:rPr>
            <w:noProof/>
            <w:webHidden/>
          </w:rPr>
          <w:fldChar w:fldCharType="separate"/>
        </w:r>
        <w:r>
          <w:rPr>
            <w:noProof/>
            <w:webHidden/>
          </w:rPr>
          <w:t>8</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8" w:history="1">
        <w:r w:rsidRPr="00EE15A0">
          <w:rPr>
            <w:rStyle w:val="Lienhypertexte"/>
            <w:noProof/>
          </w:rPr>
          <w:t>5.6.</w:t>
        </w:r>
        <w:r>
          <w:rPr>
            <w:rFonts w:asciiTheme="minorHAnsi" w:eastAsiaTheme="minorEastAsia" w:hAnsiTheme="minorHAnsi" w:cstheme="minorBidi"/>
            <w:b w:val="0"/>
            <w:bCs w:val="0"/>
            <w:caps w:val="0"/>
            <w:noProof/>
            <w:u w:val="none"/>
          </w:rPr>
          <w:tab/>
        </w:r>
        <w:r w:rsidRPr="00EE15A0">
          <w:rPr>
            <w:rStyle w:val="Lienhypertexte"/>
            <w:noProof/>
          </w:rPr>
          <w:t>Mise à disposition locaux</w:t>
        </w:r>
        <w:r>
          <w:rPr>
            <w:noProof/>
            <w:webHidden/>
          </w:rPr>
          <w:tab/>
        </w:r>
        <w:r>
          <w:rPr>
            <w:noProof/>
            <w:webHidden/>
          </w:rPr>
          <w:fldChar w:fldCharType="begin"/>
        </w:r>
        <w:r>
          <w:rPr>
            <w:noProof/>
            <w:webHidden/>
          </w:rPr>
          <w:instrText xml:space="preserve"> PAGEREF _Toc220401958 \h </w:instrText>
        </w:r>
        <w:r>
          <w:rPr>
            <w:noProof/>
            <w:webHidden/>
          </w:rPr>
        </w:r>
        <w:r>
          <w:rPr>
            <w:noProof/>
            <w:webHidden/>
          </w:rPr>
          <w:fldChar w:fldCharType="separate"/>
        </w:r>
        <w:r>
          <w:rPr>
            <w:noProof/>
            <w:webHidden/>
          </w:rPr>
          <w:t>8</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59" w:history="1">
        <w:r w:rsidRPr="00EE15A0">
          <w:rPr>
            <w:rStyle w:val="Lienhypertexte"/>
            <w:noProof/>
          </w:rPr>
          <w:t>5.7.</w:t>
        </w:r>
        <w:r>
          <w:rPr>
            <w:rFonts w:asciiTheme="minorHAnsi" w:eastAsiaTheme="minorEastAsia" w:hAnsiTheme="minorHAnsi" w:cstheme="minorBidi"/>
            <w:b w:val="0"/>
            <w:bCs w:val="0"/>
            <w:caps w:val="0"/>
            <w:noProof/>
            <w:u w:val="none"/>
          </w:rPr>
          <w:tab/>
        </w:r>
        <w:r w:rsidRPr="00EE15A0">
          <w:rPr>
            <w:rStyle w:val="Lienhypertexte"/>
            <w:noProof/>
          </w:rPr>
          <w:t>Diagnostic amiante</w:t>
        </w:r>
        <w:r>
          <w:rPr>
            <w:noProof/>
            <w:webHidden/>
          </w:rPr>
          <w:tab/>
        </w:r>
        <w:r>
          <w:rPr>
            <w:noProof/>
            <w:webHidden/>
          </w:rPr>
          <w:fldChar w:fldCharType="begin"/>
        </w:r>
        <w:r>
          <w:rPr>
            <w:noProof/>
            <w:webHidden/>
          </w:rPr>
          <w:instrText xml:space="preserve"> PAGEREF _Toc220401959 \h </w:instrText>
        </w:r>
        <w:r>
          <w:rPr>
            <w:noProof/>
            <w:webHidden/>
          </w:rPr>
        </w:r>
        <w:r>
          <w:rPr>
            <w:noProof/>
            <w:webHidden/>
          </w:rPr>
          <w:fldChar w:fldCharType="separate"/>
        </w:r>
        <w:r>
          <w:rPr>
            <w:noProof/>
            <w:webHidden/>
          </w:rPr>
          <w:t>8</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0" w:history="1">
        <w:r w:rsidRPr="00EE15A0">
          <w:rPr>
            <w:rStyle w:val="Lienhypertexte"/>
            <w:noProof/>
          </w:rPr>
          <w:t>5.8.</w:t>
        </w:r>
        <w:r>
          <w:rPr>
            <w:rFonts w:asciiTheme="minorHAnsi" w:eastAsiaTheme="minorEastAsia" w:hAnsiTheme="minorHAnsi" w:cstheme="minorBidi"/>
            <w:b w:val="0"/>
            <w:bCs w:val="0"/>
            <w:caps w:val="0"/>
            <w:noProof/>
            <w:u w:val="none"/>
          </w:rPr>
          <w:tab/>
        </w:r>
        <w:r w:rsidRPr="00EE15A0">
          <w:rPr>
            <w:rStyle w:val="Lienhypertexte"/>
            <w:noProof/>
          </w:rPr>
          <w:t>Protection de chantier</w:t>
        </w:r>
        <w:r>
          <w:rPr>
            <w:noProof/>
            <w:webHidden/>
          </w:rPr>
          <w:tab/>
        </w:r>
        <w:r>
          <w:rPr>
            <w:noProof/>
            <w:webHidden/>
          </w:rPr>
          <w:fldChar w:fldCharType="begin"/>
        </w:r>
        <w:r>
          <w:rPr>
            <w:noProof/>
            <w:webHidden/>
          </w:rPr>
          <w:instrText xml:space="preserve"> PAGEREF _Toc220401960 \h </w:instrText>
        </w:r>
        <w:r>
          <w:rPr>
            <w:noProof/>
            <w:webHidden/>
          </w:rPr>
        </w:r>
        <w:r>
          <w:rPr>
            <w:noProof/>
            <w:webHidden/>
          </w:rPr>
          <w:fldChar w:fldCharType="separate"/>
        </w:r>
        <w:r>
          <w:rPr>
            <w:noProof/>
            <w:webHidden/>
          </w:rPr>
          <w:t>8</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1" w:history="1">
        <w:r w:rsidRPr="002F0283">
          <w:rPr>
            <w:rStyle w:val="Lienhypertexte"/>
            <w:noProof/>
          </w:rPr>
          <w:t>5.9.</w:t>
        </w:r>
        <w:r w:rsidRPr="002F0283">
          <w:rPr>
            <w:rFonts w:asciiTheme="minorHAnsi" w:eastAsiaTheme="minorEastAsia" w:hAnsiTheme="minorHAnsi" w:cstheme="minorBidi"/>
            <w:b w:val="0"/>
            <w:bCs w:val="0"/>
            <w:caps w:val="0"/>
            <w:noProof/>
            <w:u w:val="none"/>
          </w:rPr>
          <w:tab/>
        </w:r>
        <w:r w:rsidRPr="002F0283">
          <w:rPr>
            <w:rStyle w:val="Lienhypertexte"/>
            <w:noProof/>
          </w:rPr>
          <w:t>Prévention des risques A.I.N.</w:t>
        </w:r>
        <w:r w:rsidRPr="002F0283">
          <w:rPr>
            <w:noProof/>
            <w:webHidden/>
          </w:rPr>
          <w:tab/>
        </w:r>
        <w:r w:rsidRPr="002F0283">
          <w:rPr>
            <w:noProof/>
            <w:webHidden/>
          </w:rPr>
          <w:fldChar w:fldCharType="begin"/>
        </w:r>
        <w:r w:rsidRPr="002F0283">
          <w:rPr>
            <w:noProof/>
            <w:webHidden/>
          </w:rPr>
          <w:instrText xml:space="preserve"> PAGEREF _Toc220401961 \h </w:instrText>
        </w:r>
        <w:r w:rsidRPr="002F0283">
          <w:rPr>
            <w:noProof/>
            <w:webHidden/>
          </w:rPr>
        </w:r>
        <w:r w:rsidRPr="002F0283">
          <w:rPr>
            <w:noProof/>
            <w:webHidden/>
          </w:rPr>
          <w:fldChar w:fldCharType="separate"/>
        </w:r>
        <w:r w:rsidRPr="002F0283">
          <w:rPr>
            <w:noProof/>
            <w:webHidden/>
          </w:rPr>
          <w:t>9</w:t>
        </w:r>
        <w:r w:rsidRPr="002F0283">
          <w:rPr>
            <w:noProof/>
            <w:webHidden/>
          </w:rPr>
          <w:fldChar w:fldCharType="end"/>
        </w:r>
      </w:hyperlink>
    </w:p>
    <w:p w:rsidR="002F0283" w:rsidRDefault="002F0283">
      <w:pPr>
        <w:pStyle w:val="TM1"/>
        <w:tabs>
          <w:tab w:val="left" w:pos="672"/>
        </w:tabs>
        <w:rPr>
          <w:rFonts w:asciiTheme="minorHAnsi" w:eastAsiaTheme="minorEastAsia" w:hAnsiTheme="minorHAnsi" w:cstheme="minorBidi"/>
          <w:b w:val="0"/>
          <w:bCs w:val="0"/>
          <w:caps w:val="0"/>
          <w:noProof/>
          <w:u w:val="none"/>
        </w:rPr>
      </w:pPr>
      <w:hyperlink w:anchor="_Toc220401962" w:history="1">
        <w:r w:rsidRPr="00EE15A0">
          <w:rPr>
            <w:rStyle w:val="Lienhypertexte"/>
            <w:noProof/>
          </w:rPr>
          <w:t>5.10.</w:t>
        </w:r>
        <w:r>
          <w:rPr>
            <w:rFonts w:asciiTheme="minorHAnsi" w:eastAsiaTheme="minorEastAsia" w:hAnsiTheme="minorHAnsi" w:cstheme="minorBidi"/>
            <w:b w:val="0"/>
            <w:bCs w:val="0"/>
            <w:caps w:val="0"/>
            <w:noProof/>
            <w:u w:val="none"/>
          </w:rPr>
          <w:tab/>
        </w:r>
        <w:r w:rsidRPr="00EE15A0">
          <w:rPr>
            <w:rStyle w:val="Lienhypertexte"/>
            <w:noProof/>
          </w:rPr>
          <w:t>Transport matériaux matériels</w:t>
        </w:r>
        <w:r>
          <w:rPr>
            <w:noProof/>
            <w:webHidden/>
          </w:rPr>
          <w:tab/>
        </w:r>
        <w:r>
          <w:rPr>
            <w:noProof/>
            <w:webHidden/>
          </w:rPr>
          <w:fldChar w:fldCharType="begin"/>
        </w:r>
        <w:r>
          <w:rPr>
            <w:noProof/>
            <w:webHidden/>
          </w:rPr>
          <w:instrText xml:space="preserve"> PAGEREF _Toc220401962 \h </w:instrText>
        </w:r>
        <w:r>
          <w:rPr>
            <w:noProof/>
            <w:webHidden/>
          </w:rPr>
        </w:r>
        <w:r>
          <w:rPr>
            <w:noProof/>
            <w:webHidden/>
          </w:rPr>
          <w:fldChar w:fldCharType="separate"/>
        </w:r>
        <w:r>
          <w:rPr>
            <w:noProof/>
            <w:webHidden/>
          </w:rPr>
          <w:t>9</w:t>
        </w:r>
        <w:r>
          <w:rPr>
            <w:noProof/>
            <w:webHidden/>
          </w:rPr>
          <w:fldChar w:fldCharType="end"/>
        </w:r>
      </w:hyperlink>
    </w:p>
    <w:p w:rsidR="002F0283" w:rsidRDefault="002F0283">
      <w:pPr>
        <w:pStyle w:val="TM2"/>
        <w:rPr>
          <w:rFonts w:asciiTheme="minorHAnsi" w:eastAsiaTheme="minorEastAsia" w:hAnsiTheme="minorHAnsi" w:cstheme="minorBidi"/>
          <w:b w:val="0"/>
          <w:bCs w:val="0"/>
          <w:smallCaps w:val="0"/>
          <w:color w:val="auto"/>
        </w:rPr>
      </w:pPr>
      <w:hyperlink w:anchor="_Toc220401963" w:history="1">
        <w:r w:rsidRPr="00EE15A0">
          <w:rPr>
            <w:rStyle w:val="Lienhypertexte"/>
          </w:rPr>
          <w:t>6.</w:t>
        </w:r>
        <w:r>
          <w:rPr>
            <w:rFonts w:asciiTheme="minorHAnsi" w:eastAsiaTheme="minorEastAsia" w:hAnsiTheme="minorHAnsi" w:cstheme="minorBidi"/>
            <w:b w:val="0"/>
            <w:bCs w:val="0"/>
            <w:smallCaps w:val="0"/>
            <w:color w:val="auto"/>
          </w:rPr>
          <w:tab/>
        </w:r>
        <w:r w:rsidRPr="00EE15A0">
          <w:rPr>
            <w:rStyle w:val="Lienhypertexte"/>
          </w:rPr>
          <w:t>DISPOSITIONS D'EXECUTION</w:t>
        </w:r>
        <w:r>
          <w:rPr>
            <w:webHidden/>
          </w:rPr>
          <w:tab/>
        </w:r>
        <w:r>
          <w:rPr>
            <w:webHidden/>
          </w:rPr>
          <w:fldChar w:fldCharType="begin"/>
        </w:r>
        <w:r>
          <w:rPr>
            <w:webHidden/>
          </w:rPr>
          <w:instrText xml:space="preserve"> PAGEREF _Toc220401963 \h </w:instrText>
        </w:r>
        <w:r>
          <w:rPr>
            <w:webHidden/>
          </w:rPr>
        </w:r>
        <w:r>
          <w:rPr>
            <w:webHidden/>
          </w:rPr>
          <w:fldChar w:fldCharType="separate"/>
        </w:r>
        <w:r>
          <w:rPr>
            <w:webHidden/>
          </w:rPr>
          <w:t>10</w:t>
        </w:r>
        <w:r>
          <w:rPr>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4" w:history="1">
        <w:r w:rsidRPr="00EE15A0">
          <w:rPr>
            <w:rStyle w:val="Lienhypertexte"/>
            <w:noProof/>
          </w:rPr>
          <w:t>6.1.</w:t>
        </w:r>
        <w:r>
          <w:rPr>
            <w:rFonts w:asciiTheme="minorHAnsi" w:eastAsiaTheme="minorEastAsia" w:hAnsiTheme="minorHAnsi" w:cstheme="minorBidi"/>
            <w:b w:val="0"/>
            <w:bCs w:val="0"/>
            <w:caps w:val="0"/>
            <w:noProof/>
            <w:u w:val="none"/>
          </w:rPr>
          <w:tab/>
        </w:r>
        <w:r w:rsidRPr="00EE15A0">
          <w:rPr>
            <w:rStyle w:val="Lienhypertexte"/>
            <w:noProof/>
          </w:rPr>
          <w:t>Dispositions générales</w:t>
        </w:r>
        <w:r>
          <w:rPr>
            <w:noProof/>
            <w:webHidden/>
          </w:rPr>
          <w:tab/>
        </w:r>
        <w:r>
          <w:rPr>
            <w:noProof/>
            <w:webHidden/>
          </w:rPr>
          <w:fldChar w:fldCharType="begin"/>
        </w:r>
        <w:r>
          <w:rPr>
            <w:noProof/>
            <w:webHidden/>
          </w:rPr>
          <w:instrText xml:space="preserve"> PAGEREF _Toc220401964 \h </w:instrText>
        </w:r>
        <w:r>
          <w:rPr>
            <w:noProof/>
            <w:webHidden/>
          </w:rPr>
        </w:r>
        <w:r>
          <w:rPr>
            <w:noProof/>
            <w:webHidden/>
          </w:rPr>
          <w:fldChar w:fldCharType="separate"/>
        </w:r>
        <w:r>
          <w:rPr>
            <w:noProof/>
            <w:webHidden/>
          </w:rPr>
          <w:t>10</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5" w:history="1">
        <w:r w:rsidRPr="00EE15A0">
          <w:rPr>
            <w:rStyle w:val="Lienhypertexte"/>
            <w:noProof/>
          </w:rPr>
          <w:t>6.2.</w:t>
        </w:r>
        <w:r>
          <w:rPr>
            <w:rFonts w:asciiTheme="minorHAnsi" w:eastAsiaTheme="minorEastAsia" w:hAnsiTheme="minorHAnsi" w:cstheme="minorBidi"/>
            <w:b w:val="0"/>
            <w:bCs w:val="0"/>
            <w:caps w:val="0"/>
            <w:noProof/>
            <w:u w:val="none"/>
          </w:rPr>
          <w:tab/>
        </w:r>
        <w:r w:rsidRPr="00EE15A0">
          <w:rPr>
            <w:rStyle w:val="Lienhypertexte"/>
            <w:noProof/>
          </w:rPr>
          <w:t>Encombrements des locaux mis à disposition</w:t>
        </w:r>
        <w:r>
          <w:rPr>
            <w:noProof/>
            <w:webHidden/>
          </w:rPr>
          <w:tab/>
        </w:r>
        <w:r>
          <w:rPr>
            <w:noProof/>
            <w:webHidden/>
          </w:rPr>
          <w:fldChar w:fldCharType="begin"/>
        </w:r>
        <w:r>
          <w:rPr>
            <w:noProof/>
            <w:webHidden/>
          </w:rPr>
          <w:instrText xml:space="preserve"> PAGEREF _Toc220401965 \h </w:instrText>
        </w:r>
        <w:r>
          <w:rPr>
            <w:noProof/>
            <w:webHidden/>
          </w:rPr>
        </w:r>
        <w:r>
          <w:rPr>
            <w:noProof/>
            <w:webHidden/>
          </w:rPr>
          <w:fldChar w:fldCharType="separate"/>
        </w:r>
        <w:r>
          <w:rPr>
            <w:noProof/>
            <w:webHidden/>
          </w:rPr>
          <w:t>10</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6" w:history="1">
        <w:r w:rsidRPr="00EE15A0">
          <w:rPr>
            <w:rStyle w:val="Lienhypertexte"/>
            <w:noProof/>
          </w:rPr>
          <w:t>6.3.</w:t>
        </w:r>
        <w:r>
          <w:rPr>
            <w:rFonts w:asciiTheme="minorHAnsi" w:eastAsiaTheme="minorEastAsia" w:hAnsiTheme="minorHAnsi" w:cstheme="minorBidi"/>
            <w:b w:val="0"/>
            <w:bCs w:val="0"/>
            <w:caps w:val="0"/>
            <w:noProof/>
            <w:u w:val="none"/>
          </w:rPr>
          <w:tab/>
        </w:r>
        <w:r w:rsidRPr="00EE15A0">
          <w:rPr>
            <w:rStyle w:val="Lienhypertexte"/>
            <w:noProof/>
          </w:rPr>
          <w:t>Avancement des travaux</w:t>
        </w:r>
        <w:r>
          <w:rPr>
            <w:noProof/>
            <w:webHidden/>
          </w:rPr>
          <w:tab/>
        </w:r>
        <w:r>
          <w:rPr>
            <w:noProof/>
            <w:webHidden/>
          </w:rPr>
          <w:fldChar w:fldCharType="begin"/>
        </w:r>
        <w:r>
          <w:rPr>
            <w:noProof/>
            <w:webHidden/>
          </w:rPr>
          <w:instrText xml:space="preserve"> PAGEREF _Toc220401966 \h </w:instrText>
        </w:r>
        <w:r>
          <w:rPr>
            <w:noProof/>
            <w:webHidden/>
          </w:rPr>
        </w:r>
        <w:r>
          <w:rPr>
            <w:noProof/>
            <w:webHidden/>
          </w:rPr>
          <w:fldChar w:fldCharType="separate"/>
        </w:r>
        <w:r>
          <w:rPr>
            <w:noProof/>
            <w:webHidden/>
          </w:rPr>
          <w:t>11</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7" w:history="1">
        <w:r w:rsidRPr="00EE15A0">
          <w:rPr>
            <w:rStyle w:val="Lienhypertexte"/>
            <w:noProof/>
          </w:rPr>
          <w:t>6.4.</w:t>
        </w:r>
        <w:r>
          <w:rPr>
            <w:rFonts w:asciiTheme="minorHAnsi" w:eastAsiaTheme="minorEastAsia" w:hAnsiTheme="minorHAnsi" w:cstheme="minorBidi"/>
            <w:b w:val="0"/>
            <w:bCs w:val="0"/>
            <w:caps w:val="0"/>
            <w:noProof/>
            <w:u w:val="none"/>
          </w:rPr>
          <w:tab/>
        </w:r>
        <w:r w:rsidRPr="00EE15A0">
          <w:rPr>
            <w:rStyle w:val="Lienhypertexte"/>
            <w:noProof/>
          </w:rPr>
          <w:t>Obligations de résultats</w:t>
        </w:r>
        <w:r>
          <w:rPr>
            <w:noProof/>
            <w:webHidden/>
          </w:rPr>
          <w:tab/>
        </w:r>
        <w:r>
          <w:rPr>
            <w:noProof/>
            <w:webHidden/>
          </w:rPr>
          <w:fldChar w:fldCharType="begin"/>
        </w:r>
        <w:r>
          <w:rPr>
            <w:noProof/>
            <w:webHidden/>
          </w:rPr>
          <w:instrText xml:space="preserve"> PAGEREF _Toc220401967 \h </w:instrText>
        </w:r>
        <w:r>
          <w:rPr>
            <w:noProof/>
            <w:webHidden/>
          </w:rPr>
        </w:r>
        <w:r>
          <w:rPr>
            <w:noProof/>
            <w:webHidden/>
          </w:rPr>
          <w:fldChar w:fldCharType="separate"/>
        </w:r>
        <w:r>
          <w:rPr>
            <w:noProof/>
            <w:webHidden/>
          </w:rPr>
          <w:t>11</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8" w:history="1">
        <w:r w:rsidRPr="00EE15A0">
          <w:rPr>
            <w:rStyle w:val="Lienhypertexte"/>
            <w:noProof/>
          </w:rPr>
          <w:t>6.5.</w:t>
        </w:r>
        <w:r>
          <w:rPr>
            <w:rFonts w:asciiTheme="minorHAnsi" w:eastAsiaTheme="minorEastAsia" w:hAnsiTheme="minorHAnsi" w:cstheme="minorBidi"/>
            <w:b w:val="0"/>
            <w:bCs w:val="0"/>
            <w:caps w:val="0"/>
            <w:noProof/>
            <w:u w:val="none"/>
          </w:rPr>
          <w:tab/>
        </w:r>
        <w:r w:rsidRPr="00EE15A0">
          <w:rPr>
            <w:rStyle w:val="Lienhypertexte"/>
            <w:noProof/>
          </w:rPr>
          <w:t>Percements, scellements et travaux sur les sols</w:t>
        </w:r>
        <w:r>
          <w:rPr>
            <w:noProof/>
            <w:webHidden/>
          </w:rPr>
          <w:tab/>
        </w:r>
        <w:r>
          <w:rPr>
            <w:noProof/>
            <w:webHidden/>
          </w:rPr>
          <w:fldChar w:fldCharType="begin"/>
        </w:r>
        <w:r>
          <w:rPr>
            <w:noProof/>
            <w:webHidden/>
          </w:rPr>
          <w:instrText xml:space="preserve"> PAGEREF _Toc220401968 \h </w:instrText>
        </w:r>
        <w:r>
          <w:rPr>
            <w:noProof/>
            <w:webHidden/>
          </w:rPr>
        </w:r>
        <w:r>
          <w:rPr>
            <w:noProof/>
            <w:webHidden/>
          </w:rPr>
          <w:fldChar w:fldCharType="separate"/>
        </w:r>
        <w:r>
          <w:rPr>
            <w:noProof/>
            <w:webHidden/>
          </w:rPr>
          <w:t>11</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69" w:history="1">
        <w:r w:rsidRPr="00EE15A0">
          <w:rPr>
            <w:rStyle w:val="Lienhypertexte"/>
            <w:noProof/>
          </w:rPr>
          <w:t>6.6.</w:t>
        </w:r>
        <w:r>
          <w:rPr>
            <w:rFonts w:asciiTheme="minorHAnsi" w:eastAsiaTheme="minorEastAsia" w:hAnsiTheme="minorHAnsi" w:cstheme="minorBidi"/>
            <w:b w:val="0"/>
            <w:bCs w:val="0"/>
            <w:caps w:val="0"/>
            <w:noProof/>
            <w:u w:val="none"/>
          </w:rPr>
          <w:tab/>
        </w:r>
        <w:r w:rsidRPr="00EE15A0">
          <w:rPr>
            <w:rStyle w:val="Lienhypertexte"/>
            <w:noProof/>
          </w:rPr>
          <w:t>Encastrements traversées</w:t>
        </w:r>
        <w:r>
          <w:rPr>
            <w:noProof/>
            <w:webHidden/>
          </w:rPr>
          <w:tab/>
        </w:r>
        <w:r>
          <w:rPr>
            <w:noProof/>
            <w:webHidden/>
          </w:rPr>
          <w:fldChar w:fldCharType="begin"/>
        </w:r>
        <w:r>
          <w:rPr>
            <w:noProof/>
            <w:webHidden/>
          </w:rPr>
          <w:instrText xml:space="preserve"> PAGEREF _Toc220401969 \h </w:instrText>
        </w:r>
        <w:r>
          <w:rPr>
            <w:noProof/>
            <w:webHidden/>
          </w:rPr>
        </w:r>
        <w:r>
          <w:rPr>
            <w:noProof/>
            <w:webHidden/>
          </w:rPr>
          <w:fldChar w:fldCharType="separate"/>
        </w:r>
        <w:r>
          <w:rPr>
            <w:noProof/>
            <w:webHidden/>
          </w:rPr>
          <w:t>11</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70" w:history="1">
        <w:r w:rsidRPr="00EE15A0">
          <w:rPr>
            <w:rStyle w:val="Lienhypertexte"/>
            <w:noProof/>
          </w:rPr>
          <w:t>6.7.</w:t>
        </w:r>
        <w:r>
          <w:rPr>
            <w:rFonts w:asciiTheme="minorHAnsi" w:eastAsiaTheme="minorEastAsia" w:hAnsiTheme="minorHAnsi" w:cstheme="minorBidi"/>
            <w:b w:val="0"/>
            <w:bCs w:val="0"/>
            <w:caps w:val="0"/>
            <w:noProof/>
            <w:u w:val="none"/>
          </w:rPr>
          <w:tab/>
        </w:r>
        <w:r w:rsidRPr="00EE15A0">
          <w:rPr>
            <w:rStyle w:val="Lienhypertexte"/>
            <w:noProof/>
          </w:rPr>
          <w:t>Suspensions appareillages</w:t>
        </w:r>
        <w:r>
          <w:rPr>
            <w:noProof/>
            <w:webHidden/>
          </w:rPr>
          <w:tab/>
        </w:r>
        <w:r>
          <w:rPr>
            <w:noProof/>
            <w:webHidden/>
          </w:rPr>
          <w:fldChar w:fldCharType="begin"/>
        </w:r>
        <w:r>
          <w:rPr>
            <w:noProof/>
            <w:webHidden/>
          </w:rPr>
          <w:instrText xml:space="preserve"> PAGEREF _Toc220401970 \h </w:instrText>
        </w:r>
        <w:r>
          <w:rPr>
            <w:noProof/>
            <w:webHidden/>
          </w:rPr>
        </w:r>
        <w:r>
          <w:rPr>
            <w:noProof/>
            <w:webHidden/>
          </w:rPr>
          <w:fldChar w:fldCharType="separate"/>
        </w:r>
        <w:r>
          <w:rPr>
            <w:noProof/>
            <w:webHidden/>
          </w:rPr>
          <w:t>11</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71" w:history="1">
        <w:r w:rsidRPr="00EE15A0">
          <w:rPr>
            <w:rStyle w:val="Lienhypertexte"/>
            <w:noProof/>
          </w:rPr>
          <w:t>6.8.</w:t>
        </w:r>
        <w:r>
          <w:rPr>
            <w:rFonts w:asciiTheme="minorHAnsi" w:eastAsiaTheme="minorEastAsia" w:hAnsiTheme="minorHAnsi" w:cstheme="minorBidi"/>
            <w:b w:val="0"/>
            <w:bCs w:val="0"/>
            <w:caps w:val="0"/>
            <w:noProof/>
            <w:u w:val="none"/>
          </w:rPr>
          <w:tab/>
        </w:r>
        <w:r w:rsidRPr="00EE15A0">
          <w:rPr>
            <w:rStyle w:val="Lienhypertexte"/>
            <w:noProof/>
          </w:rPr>
          <w:t>Protection incendie</w:t>
        </w:r>
        <w:r>
          <w:rPr>
            <w:noProof/>
            <w:webHidden/>
          </w:rPr>
          <w:tab/>
        </w:r>
        <w:r>
          <w:rPr>
            <w:noProof/>
            <w:webHidden/>
          </w:rPr>
          <w:fldChar w:fldCharType="begin"/>
        </w:r>
        <w:r>
          <w:rPr>
            <w:noProof/>
            <w:webHidden/>
          </w:rPr>
          <w:instrText xml:space="preserve"> PAGEREF _Toc220401971 \h </w:instrText>
        </w:r>
        <w:r>
          <w:rPr>
            <w:noProof/>
            <w:webHidden/>
          </w:rPr>
        </w:r>
        <w:r>
          <w:rPr>
            <w:noProof/>
            <w:webHidden/>
          </w:rPr>
          <w:fldChar w:fldCharType="separate"/>
        </w:r>
        <w:r>
          <w:rPr>
            <w:noProof/>
            <w:webHidden/>
          </w:rPr>
          <w:t>12</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72" w:history="1">
        <w:r w:rsidRPr="00EE15A0">
          <w:rPr>
            <w:rStyle w:val="Lienhypertexte"/>
            <w:noProof/>
          </w:rPr>
          <w:t>6.9.</w:t>
        </w:r>
        <w:r>
          <w:rPr>
            <w:rFonts w:asciiTheme="minorHAnsi" w:eastAsiaTheme="minorEastAsia" w:hAnsiTheme="minorHAnsi" w:cstheme="minorBidi"/>
            <w:b w:val="0"/>
            <w:bCs w:val="0"/>
            <w:caps w:val="0"/>
            <w:noProof/>
            <w:u w:val="none"/>
          </w:rPr>
          <w:tab/>
        </w:r>
        <w:r w:rsidRPr="00EE15A0">
          <w:rPr>
            <w:rStyle w:val="Lienhypertexte"/>
            <w:noProof/>
          </w:rPr>
          <w:t>Enlèvement des déblais - nettoyage</w:t>
        </w:r>
        <w:r>
          <w:rPr>
            <w:noProof/>
            <w:webHidden/>
          </w:rPr>
          <w:tab/>
        </w:r>
        <w:r>
          <w:rPr>
            <w:noProof/>
            <w:webHidden/>
          </w:rPr>
          <w:fldChar w:fldCharType="begin"/>
        </w:r>
        <w:r>
          <w:rPr>
            <w:noProof/>
            <w:webHidden/>
          </w:rPr>
          <w:instrText xml:space="preserve"> PAGEREF _Toc220401972 \h </w:instrText>
        </w:r>
        <w:r>
          <w:rPr>
            <w:noProof/>
            <w:webHidden/>
          </w:rPr>
        </w:r>
        <w:r>
          <w:rPr>
            <w:noProof/>
            <w:webHidden/>
          </w:rPr>
          <w:fldChar w:fldCharType="separate"/>
        </w:r>
        <w:r>
          <w:rPr>
            <w:noProof/>
            <w:webHidden/>
          </w:rPr>
          <w:t>12</w:t>
        </w:r>
        <w:r>
          <w:rPr>
            <w:noProof/>
            <w:webHidden/>
          </w:rPr>
          <w:fldChar w:fldCharType="end"/>
        </w:r>
      </w:hyperlink>
    </w:p>
    <w:p w:rsidR="002F0283" w:rsidRDefault="002F0283">
      <w:pPr>
        <w:pStyle w:val="TM1"/>
        <w:tabs>
          <w:tab w:val="left" w:pos="672"/>
        </w:tabs>
        <w:rPr>
          <w:rFonts w:asciiTheme="minorHAnsi" w:eastAsiaTheme="minorEastAsia" w:hAnsiTheme="minorHAnsi" w:cstheme="minorBidi"/>
          <w:b w:val="0"/>
          <w:bCs w:val="0"/>
          <w:caps w:val="0"/>
          <w:noProof/>
          <w:u w:val="none"/>
        </w:rPr>
      </w:pPr>
      <w:hyperlink w:anchor="_Toc220401973" w:history="1">
        <w:r w:rsidRPr="00EE15A0">
          <w:rPr>
            <w:rStyle w:val="Lienhypertexte"/>
            <w:noProof/>
          </w:rPr>
          <w:t>6.10.</w:t>
        </w:r>
        <w:r>
          <w:rPr>
            <w:rFonts w:asciiTheme="minorHAnsi" w:eastAsiaTheme="minorEastAsia" w:hAnsiTheme="minorHAnsi" w:cstheme="minorBidi"/>
            <w:b w:val="0"/>
            <w:bCs w:val="0"/>
            <w:caps w:val="0"/>
            <w:noProof/>
            <w:u w:val="none"/>
          </w:rPr>
          <w:tab/>
        </w:r>
        <w:r w:rsidRPr="00EE15A0">
          <w:rPr>
            <w:rStyle w:val="Lienhypertexte"/>
            <w:noProof/>
          </w:rPr>
          <w:t>Tri et enlèvement des déchets</w:t>
        </w:r>
        <w:r>
          <w:rPr>
            <w:noProof/>
            <w:webHidden/>
          </w:rPr>
          <w:tab/>
        </w:r>
        <w:r>
          <w:rPr>
            <w:noProof/>
            <w:webHidden/>
          </w:rPr>
          <w:fldChar w:fldCharType="begin"/>
        </w:r>
        <w:r>
          <w:rPr>
            <w:noProof/>
            <w:webHidden/>
          </w:rPr>
          <w:instrText xml:space="preserve"> PAGEREF _Toc220401973 \h </w:instrText>
        </w:r>
        <w:r>
          <w:rPr>
            <w:noProof/>
            <w:webHidden/>
          </w:rPr>
        </w:r>
        <w:r>
          <w:rPr>
            <w:noProof/>
            <w:webHidden/>
          </w:rPr>
          <w:fldChar w:fldCharType="separate"/>
        </w:r>
        <w:r>
          <w:rPr>
            <w:noProof/>
            <w:webHidden/>
          </w:rPr>
          <w:t>12</w:t>
        </w:r>
        <w:r>
          <w:rPr>
            <w:noProof/>
            <w:webHidden/>
          </w:rPr>
          <w:fldChar w:fldCharType="end"/>
        </w:r>
      </w:hyperlink>
    </w:p>
    <w:p w:rsidR="002F0283" w:rsidRDefault="002F0283">
      <w:pPr>
        <w:pStyle w:val="TM1"/>
        <w:tabs>
          <w:tab w:val="left" w:pos="672"/>
        </w:tabs>
        <w:rPr>
          <w:rFonts w:asciiTheme="minorHAnsi" w:eastAsiaTheme="minorEastAsia" w:hAnsiTheme="minorHAnsi" w:cstheme="minorBidi"/>
          <w:b w:val="0"/>
          <w:bCs w:val="0"/>
          <w:caps w:val="0"/>
          <w:noProof/>
          <w:u w:val="none"/>
        </w:rPr>
      </w:pPr>
      <w:hyperlink w:anchor="_Toc220401974" w:history="1">
        <w:r w:rsidRPr="00EE15A0">
          <w:rPr>
            <w:rStyle w:val="Lienhypertexte"/>
            <w:noProof/>
          </w:rPr>
          <w:t>6.11.</w:t>
        </w:r>
        <w:r>
          <w:rPr>
            <w:rFonts w:asciiTheme="minorHAnsi" w:eastAsiaTheme="minorEastAsia" w:hAnsiTheme="minorHAnsi" w:cstheme="minorBidi"/>
            <w:b w:val="0"/>
            <w:bCs w:val="0"/>
            <w:caps w:val="0"/>
            <w:noProof/>
            <w:u w:val="none"/>
          </w:rPr>
          <w:tab/>
        </w:r>
        <w:r w:rsidRPr="00EE15A0">
          <w:rPr>
            <w:rStyle w:val="Lienhypertexte"/>
            <w:noProof/>
          </w:rPr>
          <w:t>Nettoyage</w:t>
        </w:r>
        <w:r>
          <w:rPr>
            <w:noProof/>
            <w:webHidden/>
          </w:rPr>
          <w:tab/>
        </w:r>
        <w:r>
          <w:rPr>
            <w:noProof/>
            <w:webHidden/>
          </w:rPr>
          <w:fldChar w:fldCharType="begin"/>
        </w:r>
        <w:r>
          <w:rPr>
            <w:noProof/>
            <w:webHidden/>
          </w:rPr>
          <w:instrText xml:space="preserve"> PAGEREF _Toc220401974 \h </w:instrText>
        </w:r>
        <w:r>
          <w:rPr>
            <w:noProof/>
            <w:webHidden/>
          </w:rPr>
        </w:r>
        <w:r>
          <w:rPr>
            <w:noProof/>
            <w:webHidden/>
          </w:rPr>
          <w:fldChar w:fldCharType="separate"/>
        </w:r>
        <w:r>
          <w:rPr>
            <w:noProof/>
            <w:webHidden/>
          </w:rPr>
          <w:t>12</w:t>
        </w:r>
        <w:r>
          <w:rPr>
            <w:noProof/>
            <w:webHidden/>
          </w:rPr>
          <w:fldChar w:fldCharType="end"/>
        </w:r>
      </w:hyperlink>
    </w:p>
    <w:p w:rsidR="002F0283" w:rsidRDefault="002F0283">
      <w:pPr>
        <w:pStyle w:val="TM2"/>
        <w:rPr>
          <w:rFonts w:asciiTheme="minorHAnsi" w:eastAsiaTheme="minorEastAsia" w:hAnsiTheme="minorHAnsi" w:cstheme="minorBidi"/>
          <w:b w:val="0"/>
          <w:bCs w:val="0"/>
          <w:smallCaps w:val="0"/>
          <w:color w:val="auto"/>
        </w:rPr>
      </w:pPr>
      <w:hyperlink w:anchor="_Toc220401975" w:history="1">
        <w:r w:rsidRPr="00EE15A0">
          <w:rPr>
            <w:rStyle w:val="Lienhypertexte"/>
          </w:rPr>
          <w:t>7.</w:t>
        </w:r>
        <w:r>
          <w:rPr>
            <w:rFonts w:asciiTheme="minorHAnsi" w:eastAsiaTheme="minorEastAsia" w:hAnsiTheme="minorHAnsi" w:cstheme="minorBidi"/>
            <w:b w:val="0"/>
            <w:bCs w:val="0"/>
            <w:smallCaps w:val="0"/>
            <w:color w:val="auto"/>
          </w:rPr>
          <w:tab/>
        </w:r>
        <w:r w:rsidRPr="00EE15A0">
          <w:rPr>
            <w:rStyle w:val="Lienhypertexte"/>
          </w:rPr>
          <w:t>SECURITE</w:t>
        </w:r>
        <w:r>
          <w:rPr>
            <w:webHidden/>
          </w:rPr>
          <w:tab/>
        </w:r>
        <w:r>
          <w:rPr>
            <w:webHidden/>
          </w:rPr>
          <w:fldChar w:fldCharType="begin"/>
        </w:r>
        <w:r>
          <w:rPr>
            <w:webHidden/>
          </w:rPr>
          <w:instrText xml:space="preserve"> PAGEREF _Toc220401975 \h </w:instrText>
        </w:r>
        <w:r>
          <w:rPr>
            <w:webHidden/>
          </w:rPr>
        </w:r>
        <w:r>
          <w:rPr>
            <w:webHidden/>
          </w:rPr>
          <w:fldChar w:fldCharType="separate"/>
        </w:r>
        <w:r>
          <w:rPr>
            <w:webHidden/>
          </w:rPr>
          <w:t>13</w:t>
        </w:r>
        <w:r>
          <w:rPr>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76" w:history="1">
        <w:r w:rsidRPr="00EE15A0">
          <w:rPr>
            <w:rStyle w:val="Lienhypertexte"/>
            <w:noProof/>
          </w:rPr>
          <w:t>7.1.</w:t>
        </w:r>
        <w:r>
          <w:rPr>
            <w:rFonts w:asciiTheme="minorHAnsi" w:eastAsiaTheme="minorEastAsia" w:hAnsiTheme="minorHAnsi" w:cstheme="minorBidi"/>
            <w:b w:val="0"/>
            <w:bCs w:val="0"/>
            <w:caps w:val="0"/>
            <w:noProof/>
            <w:u w:val="none"/>
          </w:rPr>
          <w:tab/>
        </w:r>
        <w:r w:rsidRPr="00EE15A0">
          <w:rPr>
            <w:rStyle w:val="Lienhypertexte"/>
            <w:noProof/>
          </w:rPr>
          <w:t>Mesures de sécurité</w:t>
        </w:r>
        <w:r>
          <w:rPr>
            <w:noProof/>
            <w:webHidden/>
          </w:rPr>
          <w:tab/>
        </w:r>
        <w:r>
          <w:rPr>
            <w:noProof/>
            <w:webHidden/>
          </w:rPr>
          <w:fldChar w:fldCharType="begin"/>
        </w:r>
        <w:r>
          <w:rPr>
            <w:noProof/>
            <w:webHidden/>
          </w:rPr>
          <w:instrText xml:space="preserve"> PAGEREF _Toc220401976 \h </w:instrText>
        </w:r>
        <w:r>
          <w:rPr>
            <w:noProof/>
            <w:webHidden/>
          </w:rPr>
        </w:r>
        <w:r>
          <w:rPr>
            <w:noProof/>
            <w:webHidden/>
          </w:rPr>
          <w:fldChar w:fldCharType="separate"/>
        </w:r>
        <w:r>
          <w:rPr>
            <w:noProof/>
            <w:webHidden/>
          </w:rPr>
          <w:t>13</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77" w:history="1">
        <w:r w:rsidRPr="00EE15A0">
          <w:rPr>
            <w:rStyle w:val="Lienhypertexte"/>
            <w:noProof/>
          </w:rPr>
          <w:t>7.2.</w:t>
        </w:r>
        <w:r>
          <w:rPr>
            <w:rFonts w:asciiTheme="minorHAnsi" w:eastAsiaTheme="minorEastAsia" w:hAnsiTheme="minorHAnsi" w:cstheme="minorBidi"/>
            <w:b w:val="0"/>
            <w:bCs w:val="0"/>
            <w:caps w:val="0"/>
            <w:noProof/>
            <w:u w:val="none"/>
          </w:rPr>
          <w:tab/>
        </w:r>
        <w:r w:rsidRPr="00EE15A0">
          <w:rPr>
            <w:rStyle w:val="Lienhypertexte"/>
            <w:noProof/>
          </w:rPr>
          <w:t>Permis de feu</w:t>
        </w:r>
        <w:r>
          <w:rPr>
            <w:noProof/>
            <w:webHidden/>
          </w:rPr>
          <w:tab/>
        </w:r>
        <w:r>
          <w:rPr>
            <w:noProof/>
            <w:webHidden/>
          </w:rPr>
          <w:fldChar w:fldCharType="begin"/>
        </w:r>
        <w:r>
          <w:rPr>
            <w:noProof/>
            <w:webHidden/>
          </w:rPr>
          <w:instrText xml:space="preserve"> PAGEREF _Toc220401977 \h </w:instrText>
        </w:r>
        <w:r>
          <w:rPr>
            <w:noProof/>
            <w:webHidden/>
          </w:rPr>
        </w:r>
        <w:r>
          <w:rPr>
            <w:noProof/>
            <w:webHidden/>
          </w:rPr>
          <w:fldChar w:fldCharType="separate"/>
        </w:r>
        <w:r>
          <w:rPr>
            <w:noProof/>
            <w:webHidden/>
          </w:rPr>
          <w:t>13</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78" w:history="1">
        <w:r w:rsidRPr="00EE15A0">
          <w:rPr>
            <w:rStyle w:val="Lienhypertexte"/>
            <w:noProof/>
          </w:rPr>
          <w:t>7.3.</w:t>
        </w:r>
        <w:r>
          <w:rPr>
            <w:rFonts w:asciiTheme="minorHAnsi" w:eastAsiaTheme="minorEastAsia" w:hAnsiTheme="minorHAnsi" w:cstheme="minorBidi"/>
            <w:b w:val="0"/>
            <w:bCs w:val="0"/>
            <w:caps w:val="0"/>
            <w:noProof/>
            <w:u w:val="none"/>
          </w:rPr>
          <w:tab/>
        </w:r>
        <w:r w:rsidRPr="00EE15A0">
          <w:rPr>
            <w:rStyle w:val="Lienhypertexte"/>
            <w:noProof/>
          </w:rPr>
          <w:t>Désignation des personnels</w:t>
        </w:r>
        <w:r>
          <w:rPr>
            <w:noProof/>
            <w:webHidden/>
          </w:rPr>
          <w:tab/>
        </w:r>
        <w:r>
          <w:rPr>
            <w:noProof/>
            <w:webHidden/>
          </w:rPr>
          <w:fldChar w:fldCharType="begin"/>
        </w:r>
        <w:r>
          <w:rPr>
            <w:noProof/>
            <w:webHidden/>
          </w:rPr>
          <w:instrText xml:space="preserve"> PAGEREF _Toc220401978 \h </w:instrText>
        </w:r>
        <w:r>
          <w:rPr>
            <w:noProof/>
            <w:webHidden/>
          </w:rPr>
        </w:r>
        <w:r>
          <w:rPr>
            <w:noProof/>
            <w:webHidden/>
          </w:rPr>
          <w:fldChar w:fldCharType="separate"/>
        </w:r>
        <w:r>
          <w:rPr>
            <w:noProof/>
            <w:webHidden/>
          </w:rPr>
          <w:t>13</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79" w:history="1">
        <w:r w:rsidRPr="00EE15A0">
          <w:rPr>
            <w:rStyle w:val="Lienhypertexte"/>
            <w:noProof/>
          </w:rPr>
          <w:t>7.4.</w:t>
        </w:r>
        <w:r>
          <w:rPr>
            <w:rFonts w:asciiTheme="minorHAnsi" w:eastAsiaTheme="minorEastAsia" w:hAnsiTheme="minorHAnsi" w:cstheme="minorBidi"/>
            <w:b w:val="0"/>
            <w:bCs w:val="0"/>
            <w:caps w:val="0"/>
            <w:noProof/>
            <w:u w:val="none"/>
          </w:rPr>
          <w:tab/>
        </w:r>
        <w:r w:rsidRPr="00EE15A0">
          <w:rPr>
            <w:rStyle w:val="Lienhypertexte"/>
            <w:noProof/>
          </w:rPr>
          <w:t>Coupures de fluides</w:t>
        </w:r>
        <w:r>
          <w:rPr>
            <w:noProof/>
            <w:webHidden/>
          </w:rPr>
          <w:tab/>
        </w:r>
        <w:r>
          <w:rPr>
            <w:noProof/>
            <w:webHidden/>
          </w:rPr>
          <w:fldChar w:fldCharType="begin"/>
        </w:r>
        <w:r>
          <w:rPr>
            <w:noProof/>
            <w:webHidden/>
          </w:rPr>
          <w:instrText xml:space="preserve"> PAGEREF _Toc220401979 \h </w:instrText>
        </w:r>
        <w:r>
          <w:rPr>
            <w:noProof/>
            <w:webHidden/>
          </w:rPr>
        </w:r>
        <w:r>
          <w:rPr>
            <w:noProof/>
            <w:webHidden/>
          </w:rPr>
          <w:fldChar w:fldCharType="separate"/>
        </w:r>
        <w:r>
          <w:rPr>
            <w:noProof/>
            <w:webHidden/>
          </w:rPr>
          <w:t>14</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80" w:history="1">
        <w:r w:rsidRPr="00EE15A0">
          <w:rPr>
            <w:rStyle w:val="Lienhypertexte"/>
            <w:noProof/>
          </w:rPr>
          <w:t>7.5.</w:t>
        </w:r>
        <w:r>
          <w:rPr>
            <w:rFonts w:asciiTheme="minorHAnsi" w:eastAsiaTheme="minorEastAsia" w:hAnsiTheme="minorHAnsi" w:cstheme="minorBidi"/>
            <w:b w:val="0"/>
            <w:bCs w:val="0"/>
            <w:caps w:val="0"/>
            <w:noProof/>
            <w:u w:val="none"/>
          </w:rPr>
          <w:tab/>
        </w:r>
        <w:r w:rsidRPr="00EE15A0">
          <w:rPr>
            <w:rStyle w:val="Lienhypertexte"/>
            <w:noProof/>
          </w:rPr>
          <w:t>Manœuvres sur installation ch</w:t>
        </w:r>
        <w:r>
          <w:rPr>
            <w:noProof/>
            <w:webHidden/>
          </w:rPr>
          <w:tab/>
        </w:r>
        <w:r>
          <w:rPr>
            <w:noProof/>
            <w:webHidden/>
          </w:rPr>
          <w:fldChar w:fldCharType="begin"/>
        </w:r>
        <w:r>
          <w:rPr>
            <w:noProof/>
            <w:webHidden/>
          </w:rPr>
          <w:instrText xml:space="preserve"> PAGEREF _Toc220401980 \h </w:instrText>
        </w:r>
        <w:r>
          <w:rPr>
            <w:noProof/>
            <w:webHidden/>
          </w:rPr>
        </w:r>
        <w:r>
          <w:rPr>
            <w:noProof/>
            <w:webHidden/>
          </w:rPr>
          <w:fldChar w:fldCharType="separate"/>
        </w:r>
        <w:r>
          <w:rPr>
            <w:noProof/>
            <w:webHidden/>
          </w:rPr>
          <w:t>14</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81" w:history="1">
        <w:r w:rsidRPr="00EE15A0">
          <w:rPr>
            <w:rStyle w:val="Lienhypertexte"/>
            <w:noProof/>
          </w:rPr>
          <w:t>7.6.</w:t>
        </w:r>
        <w:r>
          <w:rPr>
            <w:rFonts w:asciiTheme="minorHAnsi" w:eastAsiaTheme="minorEastAsia" w:hAnsiTheme="minorHAnsi" w:cstheme="minorBidi"/>
            <w:b w:val="0"/>
            <w:bCs w:val="0"/>
            <w:caps w:val="0"/>
            <w:noProof/>
            <w:u w:val="none"/>
          </w:rPr>
          <w:tab/>
        </w:r>
        <w:r w:rsidRPr="00EE15A0">
          <w:rPr>
            <w:rStyle w:val="Lienhypertexte"/>
            <w:noProof/>
          </w:rPr>
          <w:t>Dépose appareillage</w:t>
        </w:r>
        <w:r>
          <w:rPr>
            <w:noProof/>
            <w:webHidden/>
          </w:rPr>
          <w:tab/>
        </w:r>
        <w:r>
          <w:rPr>
            <w:noProof/>
            <w:webHidden/>
          </w:rPr>
          <w:fldChar w:fldCharType="begin"/>
        </w:r>
        <w:r>
          <w:rPr>
            <w:noProof/>
            <w:webHidden/>
          </w:rPr>
          <w:instrText xml:space="preserve"> PAGEREF _Toc220401981 \h </w:instrText>
        </w:r>
        <w:r>
          <w:rPr>
            <w:noProof/>
            <w:webHidden/>
          </w:rPr>
        </w:r>
        <w:r>
          <w:rPr>
            <w:noProof/>
            <w:webHidden/>
          </w:rPr>
          <w:fldChar w:fldCharType="separate"/>
        </w:r>
        <w:r>
          <w:rPr>
            <w:noProof/>
            <w:webHidden/>
          </w:rPr>
          <w:t>14</w:t>
        </w:r>
        <w:r>
          <w:rPr>
            <w:noProof/>
            <w:webHidden/>
          </w:rPr>
          <w:fldChar w:fldCharType="end"/>
        </w:r>
      </w:hyperlink>
    </w:p>
    <w:p w:rsidR="002F0283" w:rsidRDefault="002F0283">
      <w:pPr>
        <w:pStyle w:val="TM2"/>
        <w:rPr>
          <w:rFonts w:asciiTheme="minorHAnsi" w:eastAsiaTheme="minorEastAsia" w:hAnsiTheme="minorHAnsi" w:cstheme="minorBidi"/>
          <w:b w:val="0"/>
          <w:bCs w:val="0"/>
          <w:smallCaps w:val="0"/>
          <w:color w:val="auto"/>
        </w:rPr>
      </w:pPr>
      <w:hyperlink w:anchor="_Toc220401982" w:history="1">
        <w:r w:rsidRPr="00EE15A0">
          <w:rPr>
            <w:rStyle w:val="Lienhypertexte"/>
          </w:rPr>
          <w:t>8.</w:t>
        </w:r>
        <w:r>
          <w:rPr>
            <w:rFonts w:asciiTheme="minorHAnsi" w:eastAsiaTheme="minorEastAsia" w:hAnsiTheme="minorHAnsi" w:cstheme="minorBidi"/>
            <w:b w:val="0"/>
            <w:bCs w:val="0"/>
            <w:smallCaps w:val="0"/>
            <w:color w:val="auto"/>
          </w:rPr>
          <w:tab/>
        </w:r>
        <w:r w:rsidRPr="00EE15A0">
          <w:rPr>
            <w:rStyle w:val="Lienhypertexte"/>
          </w:rPr>
          <w:t>RECEPTION OUVRAGES</w:t>
        </w:r>
        <w:r>
          <w:rPr>
            <w:webHidden/>
          </w:rPr>
          <w:tab/>
        </w:r>
        <w:r>
          <w:rPr>
            <w:webHidden/>
          </w:rPr>
          <w:fldChar w:fldCharType="begin"/>
        </w:r>
        <w:r>
          <w:rPr>
            <w:webHidden/>
          </w:rPr>
          <w:instrText xml:space="preserve"> PAGEREF _Toc220401982 \h </w:instrText>
        </w:r>
        <w:r>
          <w:rPr>
            <w:webHidden/>
          </w:rPr>
        </w:r>
        <w:r>
          <w:rPr>
            <w:webHidden/>
          </w:rPr>
          <w:fldChar w:fldCharType="separate"/>
        </w:r>
        <w:r>
          <w:rPr>
            <w:webHidden/>
          </w:rPr>
          <w:t>14</w:t>
        </w:r>
        <w:r>
          <w:rPr>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83" w:history="1">
        <w:r w:rsidRPr="00EE15A0">
          <w:rPr>
            <w:rStyle w:val="Lienhypertexte"/>
            <w:noProof/>
          </w:rPr>
          <w:t>8.1.</w:t>
        </w:r>
        <w:r>
          <w:rPr>
            <w:rFonts w:asciiTheme="minorHAnsi" w:eastAsiaTheme="minorEastAsia" w:hAnsiTheme="minorHAnsi" w:cstheme="minorBidi"/>
            <w:b w:val="0"/>
            <w:bCs w:val="0"/>
            <w:caps w:val="0"/>
            <w:noProof/>
            <w:u w:val="none"/>
          </w:rPr>
          <w:tab/>
        </w:r>
        <w:r w:rsidRPr="00EE15A0">
          <w:rPr>
            <w:rStyle w:val="Lienhypertexte"/>
            <w:noProof/>
          </w:rPr>
          <w:t>Contrôle des travaux et réception</w:t>
        </w:r>
        <w:r>
          <w:rPr>
            <w:noProof/>
            <w:webHidden/>
          </w:rPr>
          <w:tab/>
        </w:r>
        <w:r>
          <w:rPr>
            <w:noProof/>
            <w:webHidden/>
          </w:rPr>
          <w:fldChar w:fldCharType="begin"/>
        </w:r>
        <w:r>
          <w:rPr>
            <w:noProof/>
            <w:webHidden/>
          </w:rPr>
          <w:instrText xml:space="preserve"> PAGEREF _Toc220401983 \h </w:instrText>
        </w:r>
        <w:r>
          <w:rPr>
            <w:noProof/>
            <w:webHidden/>
          </w:rPr>
        </w:r>
        <w:r>
          <w:rPr>
            <w:noProof/>
            <w:webHidden/>
          </w:rPr>
          <w:fldChar w:fldCharType="separate"/>
        </w:r>
        <w:r>
          <w:rPr>
            <w:noProof/>
            <w:webHidden/>
          </w:rPr>
          <w:t>14</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84" w:history="1">
        <w:r w:rsidRPr="00EE15A0">
          <w:rPr>
            <w:rStyle w:val="Lienhypertexte"/>
            <w:noProof/>
          </w:rPr>
          <w:t>8.2.</w:t>
        </w:r>
        <w:r>
          <w:rPr>
            <w:rFonts w:asciiTheme="minorHAnsi" w:eastAsiaTheme="minorEastAsia" w:hAnsiTheme="minorHAnsi" w:cstheme="minorBidi"/>
            <w:b w:val="0"/>
            <w:bCs w:val="0"/>
            <w:caps w:val="0"/>
            <w:noProof/>
            <w:u w:val="none"/>
          </w:rPr>
          <w:tab/>
        </w:r>
        <w:r w:rsidRPr="00EE15A0">
          <w:rPr>
            <w:rStyle w:val="Lienhypertexte"/>
            <w:noProof/>
          </w:rPr>
          <w:t>Dossiers ouvrages exécutes</w:t>
        </w:r>
        <w:r>
          <w:rPr>
            <w:noProof/>
            <w:webHidden/>
          </w:rPr>
          <w:tab/>
        </w:r>
        <w:r>
          <w:rPr>
            <w:noProof/>
            <w:webHidden/>
          </w:rPr>
          <w:fldChar w:fldCharType="begin"/>
        </w:r>
        <w:r>
          <w:rPr>
            <w:noProof/>
            <w:webHidden/>
          </w:rPr>
          <w:instrText xml:space="preserve"> PAGEREF _Toc220401984 \h </w:instrText>
        </w:r>
        <w:r>
          <w:rPr>
            <w:noProof/>
            <w:webHidden/>
          </w:rPr>
        </w:r>
        <w:r>
          <w:rPr>
            <w:noProof/>
            <w:webHidden/>
          </w:rPr>
          <w:fldChar w:fldCharType="separate"/>
        </w:r>
        <w:r>
          <w:rPr>
            <w:noProof/>
            <w:webHidden/>
          </w:rPr>
          <w:t>14</w:t>
        </w:r>
        <w:r>
          <w:rPr>
            <w:noProof/>
            <w:webHidden/>
          </w:rPr>
          <w:fldChar w:fldCharType="end"/>
        </w:r>
      </w:hyperlink>
    </w:p>
    <w:p w:rsidR="002F0283" w:rsidRDefault="002F0283">
      <w:pPr>
        <w:pStyle w:val="TM2"/>
        <w:rPr>
          <w:rFonts w:asciiTheme="minorHAnsi" w:eastAsiaTheme="minorEastAsia" w:hAnsiTheme="minorHAnsi" w:cstheme="minorBidi"/>
          <w:b w:val="0"/>
          <w:bCs w:val="0"/>
          <w:smallCaps w:val="0"/>
          <w:color w:val="auto"/>
        </w:rPr>
      </w:pPr>
      <w:hyperlink w:anchor="_Toc220401985" w:history="1">
        <w:r w:rsidRPr="00EE15A0">
          <w:rPr>
            <w:rStyle w:val="Lienhypertexte"/>
          </w:rPr>
          <w:t>9.</w:t>
        </w:r>
        <w:r>
          <w:rPr>
            <w:rFonts w:asciiTheme="minorHAnsi" w:eastAsiaTheme="minorEastAsia" w:hAnsiTheme="minorHAnsi" w:cstheme="minorBidi"/>
            <w:b w:val="0"/>
            <w:bCs w:val="0"/>
            <w:smallCaps w:val="0"/>
            <w:color w:val="auto"/>
          </w:rPr>
          <w:tab/>
        </w:r>
        <w:r w:rsidRPr="00EE15A0">
          <w:rPr>
            <w:rStyle w:val="Lienhypertexte"/>
          </w:rPr>
          <w:t>CONTRAINTES PARASISMIQUES</w:t>
        </w:r>
        <w:r>
          <w:rPr>
            <w:webHidden/>
          </w:rPr>
          <w:tab/>
        </w:r>
        <w:r>
          <w:rPr>
            <w:webHidden/>
          </w:rPr>
          <w:fldChar w:fldCharType="begin"/>
        </w:r>
        <w:r>
          <w:rPr>
            <w:webHidden/>
          </w:rPr>
          <w:instrText xml:space="preserve"> PAGEREF _Toc220401985 \h </w:instrText>
        </w:r>
        <w:r>
          <w:rPr>
            <w:webHidden/>
          </w:rPr>
        </w:r>
        <w:r>
          <w:rPr>
            <w:webHidden/>
          </w:rPr>
          <w:fldChar w:fldCharType="separate"/>
        </w:r>
        <w:r>
          <w:rPr>
            <w:webHidden/>
          </w:rPr>
          <w:t>15</w:t>
        </w:r>
        <w:r>
          <w:rPr>
            <w:webHidden/>
          </w:rPr>
          <w:fldChar w:fldCharType="end"/>
        </w:r>
      </w:hyperlink>
    </w:p>
    <w:p w:rsidR="002F0283" w:rsidRDefault="002F0283">
      <w:pPr>
        <w:pStyle w:val="TM2"/>
        <w:rPr>
          <w:rFonts w:asciiTheme="minorHAnsi" w:eastAsiaTheme="minorEastAsia" w:hAnsiTheme="minorHAnsi" w:cstheme="minorBidi"/>
          <w:b w:val="0"/>
          <w:bCs w:val="0"/>
          <w:smallCaps w:val="0"/>
          <w:color w:val="auto"/>
        </w:rPr>
      </w:pPr>
      <w:hyperlink w:anchor="_Toc220401986" w:history="1">
        <w:r w:rsidRPr="00EE15A0">
          <w:rPr>
            <w:rStyle w:val="Lienhypertexte"/>
          </w:rPr>
          <w:t>10.</w:t>
        </w:r>
        <w:r>
          <w:rPr>
            <w:rFonts w:asciiTheme="minorHAnsi" w:eastAsiaTheme="minorEastAsia" w:hAnsiTheme="minorHAnsi" w:cstheme="minorBidi"/>
            <w:b w:val="0"/>
            <w:bCs w:val="0"/>
            <w:smallCaps w:val="0"/>
            <w:color w:val="auto"/>
          </w:rPr>
          <w:tab/>
        </w:r>
        <w:r w:rsidRPr="00EE15A0">
          <w:rPr>
            <w:rStyle w:val="Lienhypertexte"/>
          </w:rPr>
          <w:t>HYGIENE ET SECURITE</w:t>
        </w:r>
        <w:r>
          <w:rPr>
            <w:webHidden/>
          </w:rPr>
          <w:tab/>
        </w:r>
        <w:r>
          <w:rPr>
            <w:webHidden/>
          </w:rPr>
          <w:fldChar w:fldCharType="begin"/>
        </w:r>
        <w:r>
          <w:rPr>
            <w:webHidden/>
          </w:rPr>
          <w:instrText xml:space="preserve"> PAGEREF _Toc220401986 \h </w:instrText>
        </w:r>
        <w:r>
          <w:rPr>
            <w:webHidden/>
          </w:rPr>
        </w:r>
        <w:r>
          <w:rPr>
            <w:webHidden/>
          </w:rPr>
          <w:fldChar w:fldCharType="separate"/>
        </w:r>
        <w:r>
          <w:rPr>
            <w:webHidden/>
          </w:rPr>
          <w:t>16</w:t>
        </w:r>
        <w:r>
          <w:rPr>
            <w:webHidden/>
          </w:rPr>
          <w:fldChar w:fldCharType="end"/>
        </w:r>
      </w:hyperlink>
    </w:p>
    <w:p w:rsidR="002F0283" w:rsidRDefault="002F0283">
      <w:pPr>
        <w:pStyle w:val="TM1"/>
        <w:tabs>
          <w:tab w:val="left" w:pos="672"/>
        </w:tabs>
        <w:rPr>
          <w:rFonts w:asciiTheme="minorHAnsi" w:eastAsiaTheme="minorEastAsia" w:hAnsiTheme="minorHAnsi" w:cstheme="minorBidi"/>
          <w:b w:val="0"/>
          <w:bCs w:val="0"/>
          <w:caps w:val="0"/>
          <w:noProof/>
          <w:u w:val="none"/>
        </w:rPr>
      </w:pPr>
      <w:hyperlink w:anchor="_Toc220401987" w:history="1">
        <w:r w:rsidRPr="00EE15A0">
          <w:rPr>
            <w:rStyle w:val="Lienhypertexte"/>
            <w:noProof/>
          </w:rPr>
          <w:t>10.1.</w:t>
        </w:r>
        <w:r>
          <w:rPr>
            <w:rFonts w:asciiTheme="minorHAnsi" w:eastAsiaTheme="minorEastAsia" w:hAnsiTheme="minorHAnsi" w:cstheme="minorBidi"/>
            <w:b w:val="0"/>
            <w:bCs w:val="0"/>
            <w:caps w:val="0"/>
            <w:noProof/>
            <w:u w:val="none"/>
          </w:rPr>
          <w:tab/>
        </w:r>
        <w:r w:rsidRPr="00EE15A0">
          <w:rPr>
            <w:rStyle w:val="Lienhypertexte"/>
            <w:noProof/>
          </w:rPr>
          <w:t>Comportement</w:t>
        </w:r>
        <w:r>
          <w:rPr>
            <w:noProof/>
            <w:webHidden/>
          </w:rPr>
          <w:tab/>
        </w:r>
        <w:r>
          <w:rPr>
            <w:noProof/>
            <w:webHidden/>
          </w:rPr>
          <w:fldChar w:fldCharType="begin"/>
        </w:r>
        <w:r>
          <w:rPr>
            <w:noProof/>
            <w:webHidden/>
          </w:rPr>
          <w:instrText xml:space="preserve"> PAGEREF _Toc220401987 \h </w:instrText>
        </w:r>
        <w:r>
          <w:rPr>
            <w:noProof/>
            <w:webHidden/>
          </w:rPr>
        </w:r>
        <w:r>
          <w:rPr>
            <w:noProof/>
            <w:webHidden/>
          </w:rPr>
          <w:fldChar w:fldCharType="separate"/>
        </w:r>
        <w:r>
          <w:rPr>
            <w:noProof/>
            <w:webHidden/>
          </w:rPr>
          <w:t>16</w:t>
        </w:r>
        <w:r>
          <w:rPr>
            <w:noProof/>
            <w:webHidden/>
          </w:rPr>
          <w:fldChar w:fldCharType="end"/>
        </w:r>
      </w:hyperlink>
    </w:p>
    <w:p w:rsidR="002F0283" w:rsidRDefault="002F0283">
      <w:pPr>
        <w:pStyle w:val="TM1"/>
        <w:tabs>
          <w:tab w:val="left" w:pos="672"/>
        </w:tabs>
        <w:rPr>
          <w:rFonts w:asciiTheme="minorHAnsi" w:eastAsiaTheme="minorEastAsia" w:hAnsiTheme="minorHAnsi" w:cstheme="minorBidi"/>
          <w:b w:val="0"/>
          <w:bCs w:val="0"/>
          <w:caps w:val="0"/>
          <w:noProof/>
          <w:u w:val="none"/>
        </w:rPr>
      </w:pPr>
      <w:hyperlink w:anchor="_Toc220401988" w:history="1">
        <w:r w:rsidRPr="00EE15A0">
          <w:rPr>
            <w:rStyle w:val="Lienhypertexte"/>
            <w:noProof/>
          </w:rPr>
          <w:t>10.2.</w:t>
        </w:r>
        <w:r>
          <w:rPr>
            <w:rFonts w:asciiTheme="minorHAnsi" w:eastAsiaTheme="minorEastAsia" w:hAnsiTheme="minorHAnsi" w:cstheme="minorBidi"/>
            <w:b w:val="0"/>
            <w:bCs w:val="0"/>
            <w:caps w:val="0"/>
            <w:noProof/>
            <w:u w:val="none"/>
          </w:rPr>
          <w:tab/>
        </w:r>
        <w:r w:rsidRPr="00EE15A0">
          <w:rPr>
            <w:rStyle w:val="Lienhypertexte"/>
            <w:noProof/>
          </w:rPr>
          <w:t>Plan de prévention</w:t>
        </w:r>
        <w:r>
          <w:rPr>
            <w:noProof/>
            <w:webHidden/>
          </w:rPr>
          <w:tab/>
        </w:r>
        <w:r>
          <w:rPr>
            <w:noProof/>
            <w:webHidden/>
          </w:rPr>
          <w:fldChar w:fldCharType="begin"/>
        </w:r>
        <w:r>
          <w:rPr>
            <w:noProof/>
            <w:webHidden/>
          </w:rPr>
          <w:instrText xml:space="preserve"> PAGEREF _Toc220401988 \h </w:instrText>
        </w:r>
        <w:r>
          <w:rPr>
            <w:noProof/>
            <w:webHidden/>
          </w:rPr>
        </w:r>
        <w:r>
          <w:rPr>
            <w:noProof/>
            <w:webHidden/>
          </w:rPr>
          <w:fldChar w:fldCharType="separate"/>
        </w:r>
        <w:r>
          <w:rPr>
            <w:noProof/>
            <w:webHidden/>
          </w:rPr>
          <w:t>16</w:t>
        </w:r>
        <w:r>
          <w:rPr>
            <w:noProof/>
            <w:webHidden/>
          </w:rPr>
          <w:fldChar w:fldCharType="end"/>
        </w:r>
      </w:hyperlink>
    </w:p>
    <w:p w:rsidR="002F0283" w:rsidRDefault="002F0283">
      <w:pPr>
        <w:pStyle w:val="TM1"/>
        <w:tabs>
          <w:tab w:val="left" w:pos="672"/>
        </w:tabs>
        <w:rPr>
          <w:rFonts w:asciiTheme="minorHAnsi" w:eastAsiaTheme="minorEastAsia" w:hAnsiTheme="minorHAnsi" w:cstheme="minorBidi"/>
          <w:b w:val="0"/>
          <w:bCs w:val="0"/>
          <w:caps w:val="0"/>
          <w:noProof/>
          <w:u w:val="none"/>
        </w:rPr>
      </w:pPr>
      <w:hyperlink w:anchor="_Toc220401989" w:history="1">
        <w:r w:rsidRPr="00EE15A0">
          <w:rPr>
            <w:rStyle w:val="Lienhypertexte"/>
            <w:noProof/>
          </w:rPr>
          <w:t>10.3.</w:t>
        </w:r>
        <w:r>
          <w:rPr>
            <w:rFonts w:asciiTheme="minorHAnsi" w:eastAsiaTheme="minorEastAsia" w:hAnsiTheme="minorHAnsi" w:cstheme="minorBidi"/>
            <w:b w:val="0"/>
            <w:bCs w:val="0"/>
            <w:caps w:val="0"/>
            <w:noProof/>
            <w:u w:val="none"/>
          </w:rPr>
          <w:tab/>
        </w:r>
        <w:r w:rsidRPr="00EE15A0">
          <w:rPr>
            <w:rStyle w:val="Lienhypertexte"/>
            <w:noProof/>
          </w:rPr>
          <w:t>Base vie</w:t>
        </w:r>
        <w:r>
          <w:rPr>
            <w:noProof/>
            <w:webHidden/>
          </w:rPr>
          <w:tab/>
        </w:r>
        <w:r>
          <w:rPr>
            <w:noProof/>
            <w:webHidden/>
          </w:rPr>
          <w:fldChar w:fldCharType="begin"/>
        </w:r>
        <w:r>
          <w:rPr>
            <w:noProof/>
            <w:webHidden/>
          </w:rPr>
          <w:instrText xml:space="preserve"> PAGEREF _Toc220401989 \h </w:instrText>
        </w:r>
        <w:r>
          <w:rPr>
            <w:noProof/>
            <w:webHidden/>
          </w:rPr>
        </w:r>
        <w:r>
          <w:rPr>
            <w:noProof/>
            <w:webHidden/>
          </w:rPr>
          <w:fldChar w:fldCharType="separate"/>
        </w:r>
        <w:r>
          <w:rPr>
            <w:noProof/>
            <w:webHidden/>
          </w:rPr>
          <w:t>17</w:t>
        </w:r>
        <w:r>
          <w:rPr>
            <w:noProof/>
            <w:webHidden/>
          </w:rPr>
          <w:fldChar w:fldCharType="end"/>
        </w:r>
      </w:hyperlink>
    </w:p>
    <w:p w:rsidR="002F0283" w:rsidRDefault="002F0283">
      <w:pPr>
        <w:pStyle w:val="TM1"/>
        <w:tabs>
          <w:tab w:val="left" w:pos="672"/>
        </w:tabs>
        <w:rPr>
          <w:rFonts w:asciiTheme="minorHAnsi" w:eastAsiaTheme="minorEastAsia" w:hAnsiTheme="minorHAnsi" w:cstheme="minorBidi"/>
          <w:b w:val="0"/>
          <w:bCs w:val="0"/>
          <w:caps w:val="0"/>
          <w:noProof/>
          <w:u w:val="none"/>
        </w:rPr>
      </w:pPr>
      <w:hyperlink w:anchor="_Toc220401990" w:history="1">
        <w:r w:rsidRPr="00EE15A0">
          <w:rPr>
            <w:rStyle w:val="Lienhypertexte"/>
            <w:noProof/>
          </w:rPr>
          <w:t>10.4.</w:t>
        </w:r>
        <w:r>
          <w:rPr>
            <w:rFonts w:asciiTheme="minorHAnsi" w:eastAsiaTheme="minorEastAsia" w:hAnsiTheme="minorHAnsi" w:cstheme="minorBidi"/>
            <w:b w:val="0"/>
            <w:bCs w:val="0"/>
            <w:caps w:val="0"/>
            <w:noProof/>
            <w:u w:val="none"/>
          </w:rPr>
          <w:tab/>
        </w:r>
        <w:r w:rsidRPr="00EE15A0">
          <w:rPr>
            <w:rStyle w:val="Lienhypertexte"/>
            <w:noProof/>
          </w:rPr>
          <w:t>Tabac</w:t>
        </w:r>
        <w:r>
          <w:rPr>
            <w:noProof/>
            <w:webHidden/>
          </w:rPr>
          <w:tab/>
        </w:r>
        <w:r>
          <w:rPr>
            <w:noProof/>
            <w:webHidden/>
          </w:rPr>
          <w:fldChar w:fldCharType="begin"/>
        </w:r>
        <w:r>
          <w:rPr>
            <w:noProof/>
            <w:webHidden/>
          </w:rPr>
          <w:instrText xml:space="preserve"> PAGEREF _Toc220401990 \h </w:instrText>
        </w:r>
        <w:r>
          <w:rPr>
            <w:noProof/>
            <w:webHidden/>
          </w:rPr>
        </w:r>
        <w:r>
          <w:rPr>
            <w:noProof/>
            <w:webHidden/>
          </w:rPr>
          <w:fldChar w:fldCharType="separate"/>
        </w:r>
        <w:r>
          <w:rPr>
            <w:noProof/>
            <w:webHidden/>
          </w:rPr>
          <w:t>17</w:t>
        </w:r>
        <w:r>
          <w:rPr>
            <w:noProof/>
            <w:webHidden/>
          </w:rPr>
          <w:fldChar w:fldCharType="end"/>
        </w:r>
      </w:hyperlink>
    </w:p>
    <w:p w:rsidR="002F0283" w:rsidRDefault="002F0283">
      <w:pPr>
        <w:pStyle w:val="TM1"/>
        <w:rPr>
          <w:rFonts w:asciiTheme="minorHAnsi" w:eastAsiaTheme="minorEastAsia" w:hAnsiTheme="minorHAnsi" w:cstheme="minorBidi"/>
          <w:b w:val="0"/>
          <w:bCs w:val="0"/>
          <w:caps w:val="0"/>
          <w:noProof/>
          <w:u w:val="none"/>
        </w:rPr>
      </w:pPr>
      <w:hyperlink w:anchor="_Toc220401991" w:history="1">
        <w:r w:rsidRPr="00EE15A0">
          <w:rPr>
            <w:rStyle w:val="Lienhypertexte"/>
            <w:noProof/>
          </w:rPr>
          <w:t>1.</w:t>
        </w:r>
        <w:r>
          <w:rPr>
            <w:rFonts w:asciiTheme="minorHAnsi" w:eastAsiaTheme="minorEastAsia" w:hAnsiTheme="minorHAnsi" w:cstheme="minorBidi"/>
            <w:b w:val="0"/>
            <w:bCs w:val="0"/>
            <w:caps w:val="0"/>
            <w:noProof/>
            <w:u w:val="none"/>
          </w:rPr>
          <w:tab/>
        </w:r>
        <w:r w:rsidRPr="00EE15A0">
          <w:rPr>
            <w:rStyle w:val="Lienhypertexte"/>
            <w:noProof/>
          </w:rPr>
          <w:t>ANNEXES</w:t>
        </w:r>
        <w:r>
          <w:rPr>
            <w:noProof/>
            <w:webHidden/>
          </w:rPr>
          <w:tab/>
        </w:r>
        <w:r>
          <w:rPr>
            <w:noProof/>
            <w:webHidden/>
          </w:rPr>
          <w:fldChar w:fldCharType="begin"/>
        </w:r>
        <w:r>
          <w:rPr>
            <w:noProof/>
            <w:webHidden/>
          </w:rPr>
          <w:instrText xml:space="preserve"> PAGEREF _Toc220401991 \h </w:instrText>
        </w:r>
        <w:r>
          <w:rPr>
            <w:noProof/>
            <w:webHidden/>
          </w:rPr>
        </w:r>
        <w:r>
          <w:rPr>
            <w:noProof/>
            <w:webHidden/>
          </w:rPr>
          <w:fldChar w:fldCharType="separate"/>
        </w:r>
        <w:r>
          <w:rPr>
            <w:noProof/>
            <w:webHidden/>
          </w:rPr>
          <w:t>17</w:t>
        </w:r>
        <w:r>
          <w:rPr>
            <w:noProof/>
            <w:webHidden/>
          </w:rPr>
          <w:fldChar w:fldCharType="end"/>
        </w:r>
      </w:hyperlink>
    </w:p>
    <w:p w:rsidR="002F0283" w:rsidRDefault="002F0283">
      <w:pPr>
        <w:pStyle w:val="TM2"/>
        <w:rPr>
          <w:rFonts w:asciiTheme="minorHAnsi" w:eastAsiaTheme="minorEastAsia" w:hAnsiTheme="minorHAnsi" w:cstheme="minorBidi"/>
          <w:b w:val="0"/>
          <w:bCs w:val="0"/>
          <w:smallCaps w:val="0"/>
          <w:color w:val="auto"/>
        </w:rPr>
      </w:pPr>
      <w:hyperlink w:anchor="_Toc220401992" w:history="1">
        <w:r w:rsidRPr="00EE15A0">
          <w:rPr>
            <w:rStyle w:val="Lienhypertexte"/>
          </w:rPr>
          <w:t>ANNEXE 1 – Diagnostic amiante avant travaux</w:t>
        </w:r>
        <w:r>
          <w:rPr>
            <w:webHidden/>
          </w:rPr>
          <w:tab/>
        </w:r>
        <w:r>
          <w:rPr>
            <w:webHidden/>
          </w:rPr>
          <w:fldChar w:fldCharType="begin"/>
        </w:r>
        <w:r>
          <w:rPr>
            <w:webHidden/>
          </w:rPr>
          <w:instrText xml:space="preserve"> PAGEREF _Toc220401992 \h </w:instrText>
        </w:r>
        <w:r>
          <w:rPr>
            <w:webHidden/>
          </w:rPr>
        </w:r>
        <w:r>
          <w:rPr>
            <w:webHidden/>
          </w:rPr>
          <w:fldChar w:fldCharType="separate"/>
        </w:r>
        <w:r>
          <w:rPr>
            <w:webHidden/>
          </w:rPr>
          <w:t>17</w:t>
        </w:r>
        <w:r>
          <w:rPr>
            <w:webHidden/>
          </w:rPr>
          <w:fldChar w:fldCharType="end"/>
        </w:r>
      </w:hyperlink>
    </w:p>
    <w:p w:rsidR="00756591" w:rsidRPr="00756591" w:rsidRDefault="0051518C" w:rsidP="00756591">
      <w:r w:rsidRPr="00563BF2">
        <w:rPr>
          <w:rFonts w:ascii="Calibri" w:hAnsi="Calibri"/>
          <w:caps/>
          <w:u w:val="single"/>
        </w:rPr>
        <w:fldChar w:fldCharType="end"/>
      </w:r>
      <w:bookmarkStart w:id="0" w:name="_Toc531600132"/>
      <w:bookmarkStart w:id="1" w:name="_Toc531679196"/>
      <w:bookmarkStart w:id="2" w:name="_Toc531679238"/>
      <w:bookmarkStart w:id="3" w:name="_Toc531679282"/>
      <w:bookmarkStart w:id="4" w:name="_Toc528304986"/>
    </w:p>
    <w:p w:rsidR="00F44616" w:rsidRPr="00F44616" w:rsidRDefault="00756591" w:rsidP="00E02DF8">
      <w:pPr>
        <w:spacing w:line="240" w:lineRule="auto"/>
      </w:pPr>
      <w:r>
        <w:br w:type="page"/>
      </w:r>
      <w:bookmarkEnd w:id="0"/>
      <w:bookmarkEnd w:id="1"/>
      <w:bookmarkEnd w:id="2"/>
      <w:bookmarkEnd w:id="3"/>
    </w:p>
    <w:p w:rsidR="00783F0D" w:rsidRPr="00E02DF8" w:rsidRDefault="00D538F7" w:rsidP="00A42326">
      <w:pPr>
        <w:pStyle w:val="Titre1"/>
        <w:numPr>
          <w:ilvl w:val="0"/>
          <w:numId w:val="11"/>
        </w:numPr>
      </w:pPr>
      <w:bookmarkStart w:id="5" w:name="_Toc220401948"/>
      <w:bookmarkEnd w:id="4"/>
      <w:r>
        <w:lastRenderedPageBreak/>
        <w:t>CONTEXTE ET PRESENTATION DU SITE</w:t>
      </w:r>
      <w:bookmarkEnd w:id="5"/>
    </w:p>
    <w:p w:rsidR="003A3C75" w:rsidRPr="00B43AE7" w:rsidRDefault="003A3C75" w:rsidP="003A3C75">
      <w:pPr>
        <w:rPr>
          <w:rFonts w:cs="Arial"/>
        </w:rPr>
      </w:pPr>
      <w:r w:rsidRPr="00B43AE7">
        <w:rPr>
          <w:rFonts w:cs="Arial"/>
        </w:rPr>
        <w:t>Le Centre hospitalier de Billom se situe en couronne du centre bourg de la ville de Billom, à environ 30 km de Clermont-Ferrand. Son accès principal se fait depuis le Boulevard Saint-Roch.</w:t>
      </w:r>
    </w:p>
    <w:p w:rsidR="003A3C75" w:rsidRPr="00B43AE7" w:rsidRDefault="003A3C75" w:rsidP="003A3C75">
      <w:pPr>
        <w:rPr>
          <w:rFonts w:cs="Arial"/>
        </w:rPr>
      </w:pPr>
    </w:p>
    <w:p w:rsidR="003A3C75" w:rsidRPr="00B43AE7" w:rsidRDefault="003A3C75" w:rsidP="003A3C75">
      <w:pPr>
        <w:rPr>
          <w:rFonts w:cs="Arial"/>
        </w:rPr>
      </w:pPr>
      <w:r w:rsidRPr="00B43AE7">
        <w:rPr>
          <w:rFonts w:cs="Arial"/>
        </w:rPr>
        <w:t>Il fait partie du Groupement Hospitalier de Territoire « </w:t>
      </w:r>
      <w:r w:rsidRPr="00B43AE7">
        <w:rPr>
          <w:rFonts w:cs="Arial"/>
          <w:i/>
        </w:rPr>
        <w:t>Territoires d’Auvergne</w:t>
      </w:r>
      <w:r w:rsidRPr="00B43AE7">
        <w:rPr>
          <w:rFonts w:cs="Arial"/>
        </w:rPr>
        <w:t> » qui comprend 14 établissements répartis entre les départements de l’Allier et du Puy-de-Dôme. Il est en direction commune avec le CHU de Clermont-Ferrand.</w:t>
      </w:r>
    </w:p>
    <w:p w:rsidR="003A3C75" w:rsidRDefault="003A3C75" w:rsidP="003A3C75">
      <w:pPr>
        <w:rPr>
          <w:rFonts w:cs="Arial"/>
        </w:rPr>
      </w:pPr>
      <w:r w:rsidRPr="00B43AE7">
        <w:rPr>
          <w:rFonts w:cs="Arial"/>
        </w:rPr>
        <w:t>L’offre de soin est de 38</w:t>
      </w:r>
      <w:r>
        <w:rPr>
          <w:rFonts w:cs="Arial"/>
        </w:rPr>
        <w:t>4</w:t>
      </w:r>
      <w:r w:rsidRPr="00B43AE7">
        <w:rPr>
          <w:rFonts w:cs="Arial"/>
        </w:rPr>
        <w:t xml:space="preserve"> lits répartis sur 5 secteurs</w:t>
      </w:r>
      <w:r>
        <w:rPr>
          <w:rFonts w:cs="Arial"/>
        </w:rPr>
        <w:t> : médecine, SSR, USLD, EHPAD, MAS.</w:t>
      </w:r>
    </w:p>
    <w:p w:rsidR="005130BF" w:rsidRDefault="005130BF" w:rsidP="003A3C75">
      <w:pPr>
        <w:rPr>
          <w:rFonts w:cs="Arial"/>
        </w:rPr>
      </w:pPr>
    </w:p>
    <w:p w:rsidR="005130BF" w:rsidRDefault="005130BF" w:rsidP="005130BF">
      <w:pPr>
        <w:spacing w:line="240" w:lineRule="exact"/>
        <w:rPr>
          <w:b/>
          <w:u w:val="single"/>
        </w:rPr>
      </w:pPr>
      <w:r>
        <w:rPr>
          <w:b/>
          <w:u w:val="single"/>
        </w:rPr>
        <w:t>Cet établissement est classé en 3</w:t>
      </w:r>
      <w:r w:rsidRPr="00C76E27">
        <w:rPr>
          <w:b/>
          <w:u w:val="single"/>
          <w:vertAlign w:val="superscript"/>
        </w:rPr>
        <w:t>ème</w:t>
      </w:r>
      <w:r>
        <w:rPr>
          <w:b/>
          <w:u w:val="single"/>
        </w:rPr>
        <w:t xml:space="preserve"> catégorie en type U avec des aménagements du type J.</w:t>
      </w:r>
    </w:p>
    <w:p w:rsidR="005130BF" w:rsidRDefault="005130BF" w:rsidP="003A3C75">
      <w:pPr>
        <w:rPr>
          <w:rFonts w:cs="Arial"/>
        </w:rPr>
      </w:pPr>
    </w:p>
    <w:p w:rsidR="003A3C75" w:rsidRDefault="003A3C75" w:rsidP="003A3C75">
      <w:pPr>
        <w:rPr>
          <w:rFonts w:cs="Arial"/>
        </w:rPr>
      </w:pPr>
      <w:r>
        <w:rPr>
          <w:rFonts w:cs="Arial"/>
        </w:rPr>
        <w:t>Le site principal dispose de 9 bâtiments de volumétrie différente.</w:t>
      </w:r>
      <w:r w:rsidR="00C76E27">
        <w:rPr>
          <w:rFonts w:cs="Arial"/>
        </w:rPr>
        <w:t xml:space="preserve"> Ils sont communicant entre eux et non isolés au sens de la réglementation incendie et un bâtiment H </w:t>
      </w:r>
      <w:proofErr w:type="gramStart"/>
      <w:r w:rsidR="00C76E27">
        <w:rPr>
          <w:rFonts w:cs="Arial"/>
        </w:rPr>
        <w:t>isolé(</w:t>
      </w:r>
      <w:proofErr w:type="gramEnd"/>
      <w:r w:rsidR="00C76E27">
        <w:rPr>
          <w:rFonts w:cs="Arial"/>
        </w:rPr>
        <w:t>pavillon, ERP de 5</w:t>
      </w:r>
      <w:r w:rsidR="00C76E27" w:rsidRPr="00C76E27">
        <w:rPr>
          <w:rFonts w:cs="Arial"/>
          <w:vertAlign w:val="superscript"/>
        </w:rPr>
        <w:t>ème</w:t>
      </w:r>
      <w:r w:rsidR="00C76E27">
        <w:rPr>
          <w:rFonts w:cs="Arial"/>
        </w:rPr>
        <w:t xml:space="preserve"> catégorie, type L).</w:t>
      </w:r>
    </w:p>
    <w:p w:rsidR="003F7121" w:rsidRPr="00B43AE7" w:rsidRDefault="003F7121" w:rsidP="003A3C75">
      <w:pPr>
        <w:rPr>
          <w:rFonts w:cs="Arial"/>
        </w:rPr>
      </w:pPr>
    </w:p>
    <w:p w:rsidR="003A3C75" w:rsidRPr="00346D16" w:rsidRDefault="003A3C75" w:rsidP="003A3C75">
      <w:pPr>
        <w:rPr>
          <w:rFonts w:eastAsia="Calibri" w:cs="Arial"/>
          <w:b/>
          <w:color w:val="000000" w:themeColor="text1"/>
          <w:lang w:eastAsia="en-US"/>
        </w:rPr>
      </w:pPr>
      <w:r w:rsidRPr="00B43AE7">
        <w:rPr>
          <w:rFonts w:cs="Arial"/>
          <w:noProof/>
        </w:rPr>
        <w:drawing>
          <wp:inline distT="0" distB="0" distL="0" distR="0" wp14:anchorId="3174B9EA" wp14:editId="660D1BB9">
            <wp:extent cx="5181600" cy="4792980"/>
            <wp:effectExtent l="0" t="0" r="0" b="762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1600" cy="4792980"/>
                    </a:xfrm>
                    <a:prstGeom prst="rect">
                      <a:avLst/>
                    </a:prstGeom>
                    <a:noFill/>
                    <a:ln>
                      <a:noFill/>
                    </a:ln>
                  </pic:spPr>
                </pic:pic>
              </a:graphicData>
            </a:graphic>
          </wp:inline>
        </w:drawing>
      </w:r>
    </w:p>
    <w:p w:rsidR="003A3C75" w:rsidRDefault="003A3C75" w:rsidP="003A3C75">
      <w:pPr>
        <w:spacing w:line="240" w:lineRule="exact"/>
        <w:jc w:val="center"/>
        <w:rPr>
          <w:b/>
          <w:u w:val="single"/>
        </w:rPr>
      </w:pPr>
    </w:p>
    <w:p w:rsidR="003A3C75" w:rsidRDefault="003A3C75" w:rsidP="003A3C75">
      <w:pPr>
        <w:spacing w:line="240" w:lineRule="exact"/>
        <w:rPr>
          <w:b/>
          <w:u w:val="single"/>
        </w:rPr>
      </w:pPr>
    </w:p>
    <w:p w:rsidR="00B84564" w:rsidRDefault="00B84564" w:rsidP="003A3C75">
      <w:pPr>
        <w:spacing w:line="240" w:lineRule="exact"/>
      </w:pPr>
    </w:p>
    <w:p w:rsidR="00B84564" w:rsidRDefault="00B84564" w:rsidP="003A3C75">
      <w:pPr>
        <w:spacing w:line="240" w:lineRule="exact"/>
      </w:pPr>
    </w:p>
    <w:p w:rsidR="003A3C75" w:rsidRPr="00875D26" w:rsidRDefault="003A3C75" w:rsidP="003A3C75">
      <w:pPr>
        <w:spacing w:line="240" w:lineRule="exact"/>
      </w:pPr>
      <w:r w:rsidRPr="00875D26">
        <w:lastRenderedPageBreak/>
        <w:t xml:space="preserve">Le projet est situé au </w:t>
      </w:r>
      <w:proofErr w:type="spellStart"/>
      <w:r w:rsidRPr="00875D26">
        <w:t>rez</w:t>
      </w:r>
      <w:proofErr w:type="spellEnd"/>
      <w:r w:rsidRPr="00875D26">
        <w:t xml:space="preserve"> de chaussée du bâtiment E(Effiat)</w:t>
      </w:r>
      <w:r>
        <w:t xml:space="preserve"> et plus précisément sur l’ensemble du service cuisine-</w:t>
      </w:r>
      <w:proofErr w:type="gramStart"/>
      <w:r>
        <w:t>restauration  .</w:t>
      </w:r>
      <w:proofErr w:type="gramEnd"/>
    </w:p>
    <w:p w:rsidR="003A3C75" w:rsidRDefault="003A3C75" w:rsidP="003A3C75">
      <w:pPr>
        <w:spacing w:line="240" w:lineRule="exact"/>
        <w:jc w:val="center"/>
        <w:rPr>
          <w:b/>
          <w:u w:val="single"/>
        </w:rPr>
      </w:pPr>
    </w:p>
    <w:p w:rsidR="003A3C75" w:rsidRDefault="00683F41" w:rsidP="003A3C75">
      <w:pPr>
        <w:spacing w:line="240" w:lineRule="exact"/>
      </w:pPr>
      <w:r>
        <w:t>Ce projet a pour but de rénover et de réaménager des locaux. Une partie des travaux vise à remettre en état des zones endommagées suite à un incendie, tandis que l'autre se concentre sur l'agencement de certains espaces.</w:t>
      </w:r>
    </w:p>
    <w:p w:rsidR="00790985" w:rsidRDefault="00790985" w:rsidP="003A3C75">
      <w:pPr>
        <w:spacing w:line="240" w:lineRule="exact"/>
      </w:pPr>
    </w:p>
    <w:p w:rsidR="00790985" w:rsidRDefault="00790985" w:rsidP="003A3C75">
      <w:pPr>
        <w:spacing w:line="240" w:lineRule="exact"/>
      </w:pPr>
    </w:p>
    <w:p w:rsidR="00596ED4" w:rsidRDefault="00596ED4" w:rsidP="00596ED4">
      <w:pPr>
        <w:pStyle w:val="Titre1"/>
        <w:numPr>
          <w:ilvl w:val="0"/>
          <w:numId w:val="11"/>
        </w:numPr>
      </w:pPr>
      <w:bookmarkStart w:id="6" w:name="_Toc220401949"/>
      <w:r>
        <w:t>ALLOTISSEMENT</w:t>
      </w:r>
      <w:bookmarkEnd w:id="6"/>
    </w:p>
    <w:p w:rsidR="00596ED4" w:rsidRDefault="00596ED4" w:rsidP="00596ED4">
      <w:pPr>
        <w:rPr>
          <w:rFonts w:eastAsia="Calibri"/>
          <w:lang w:eastAsia="en-US"/>
        </w:rPr>
      </w:pPr>
      <w:r w:rsidRPr="00F70C7D">
        <w:rPr>
          <w:rFonts w:eastAsia="Calibri"/>
          <w:lang w:eastAsia="en-US"/>
        </w:rPr>
        <w:t>Les lots concernés par ces travaux sont :</w:t>
      </w:r>
    </w:p>
    <w:p w:rsidR="00596ED4" w:rsidRPr="00F70C7D" w:rsidRDefault="00596ED4" w:rsidP="00596ED4">
      <w:pPr>
        <w:rPr>
          <w:rFonts w:eastAsia="Calibri"/>
          <w:lang w:eastAsia="en-US"/>
        </w:rPr>
      </w:pPr>
    </w:p>
    <w:p w:rsidR="00596ED4" w:rsidRPr="004D74EA" w:rsidRDefault="00596ED4" w:rsidP="00596ED4">
      <w:pPr>
        <w:pStyle w:val="Paragraphedeliste"/>
        <w:numPr>
          <w:ilvl w:val="0"/>
          <w:numId w:val="22"/>
        </w:numPr>
        <w:spacing w:line="259" w:lineRule="auto"/>
        <w:contextualSpacing/>
        <w:jc w:val="left"/>
      </w:pPr>
      <w:r w:rsidRPr="004D74EA">
        <w:t xml:space="preserve">Lot 1 </w:t>
      </w:r>
      <w:r w:rsidR="004D74EA" w:rsidRPr="004D74EA">
        <w:t>–</w:t>
      </w:r>
      <w:r w:rsidRPr="004D74EA">
        <w:t xml:space="preserve"> </w:t>
      </w:r>
      <w:r w:rsidR="004D74EA" w:rsidRPr="004D74EA">
        <w:t xml:space="preserve">Démolition - </w:t>
      </w:r>
      <w:r w:rsidRPr="004D74EA">
        <w:t xml:space="preserve">Gros Œuvre </w:t>
      </w:r>
    </w:p>
    <w:p w:rsidR="00596ED4" w:rsidRPr="004D74EA" w:rsidRDefault="00596ED4" w:rsidP="00596ED4">
      <w:pPr>
        <w:pStyle w:val="Paragraphedeliste"/>
        <w:numPr>
          <w:ilvl w:val="0"/>
          <w:numId w:val="22"/>
        </w:numPr>
        <w:spacing w:line="259" w:lineRule="auto"/>
        <w:contextualSpacing/>
        <w:jc w:val="left"/>
      </w:pPr>
      <w:r w:rsidRPr="004D74EA">
        <w:t xml:space="preserve">Lot 2 – </w:t>
      </w:r>
      <w:r w:rsidR="004D74EA" w:rsidRPr="004D74EA">
        <w:t>Résine</w:t>
      </w:r>
    </w:p>
    <w:p w:rsidR="00596ED4" w:rsidRPr="004D74EA" w:rsidRDefault="00596ED4" w:rsidP="00596ED4">
      <w:pPr>
        <w:pStyle w:val="Paragraphedeliste"/>
        <w:numPr>
          <w:ilvl w:val="0"/>
          <w:numId w:val="22"/>
        </w:numPr>
        <w:spacing w:line="259" w:lineRule="auto"/>
        <w:contextualSpacing/>
        <w:jc w:val="left"/>
      </w:pPr>
      <w:r w:rsidRPr="004D74EA">
        <w:t xml:space="preserve">Lot 3 – </w:t>
      </w:r>
      <w:r w:rsidR="004D74EA" w:rsidRPr="004D74EA">
        <w:t>Plâtrerie peinture plafond</w:t>
      </w:r>
    </w:p>
    <w:p w:rsidR="00596ED4" w:rsidRPr="004D74EA" w:rsidRDefault="00596ED4" w:rsidP="00596ED4">
      <w:pPr>
        <w:pStyle w:val="Paragraphedeliste"/>
        <w:numPr>
          <w:ilvl w:val="0"/>
          <w:numId w:val="22"/>
        </w:numPr>
        <w:spacing w:line="259" w:lineRule="auto"/>
        <w:contextualSpacing/>
        <w:jc w:val="left"/>
      </w:pPr>
      <w:r w:rsidRPr="004D74EA">
        <w:t xml:space="preserve">Lot 4 – </w:t>
      </w:r>
      <w:r w:rsidR="004D74EA" w:rsidRPr="004D74EA">
        <w:t>Cloison agroalimentaire-chambre froide</w:t>
      </w:r>
    </w:p>
    <w:p w:rsidR="00596ED4" w:rsidRPr="004D74EA" w:rsidRDefault="00596ED4" w:rsidP="00596ED4">
      <w:pPr>
        <w:pStyle w:val="Paragraphedeliste"/>
        <w:numPr>
          <w:ilvl w:val="0"/>
          <w:numId w:val="22"/>
        </w:numPr>
        <w:spacing w:line="259" w:lineRule="auto"/>
        <w:contextualSpacing/>
        <w:jc w:val="left"/>
      </w:pPr>
      <w:r w:rsidRPr="004D74EA">
        <w:t xml:space="preserve">Lot 5 – Menuiseries Extérieures </w:t>
      </w:r>
    </w:p>
    <w:p w:rsidR="00596ED4" w:rsidRPr="004D74EA" w:rsidRDefault="00596ED4" w:rsidP="00596ED4">
      <w:pPr>
        <w:pStyle w:val="Paragraphedeliste"/>
        <w:numPr>
          <w:ilvl w:val="0"/>
          <w:numId w:val="22"/>
        </w:numPr>
        <w:spacing w:line="259" w:lineRule="auto"/>
        <w:contextualSpacing/>
        <w:jc w:val="left"/>
      </w:pPr>
      <w:r w:rsidRPr="004D74EA">
        <w:t>Lot 6 –</w:t>
      </w:r>
      <w:r w:rsidR="002F0283">
        <w:t xml:space="preserve"> </w:t>
      </w:r>
      <w:r w:rsidRPr="004D74EA">
        <w:t xml:space="preserve">Plomberie </w:t>
      </w:r>
      <w:r w:rsidR="004D74EA" w:rsidRPr="004D74EA">
        <w:t>CVC froid</w:t>
      </w:r>
    </w:p>
    <w:p w:rsidR="00596ED4" w:rsidRPr="004D74EA" w:rsidRDefault="00596ED4" w:rsidP="00596ED4">
      <w:pPr>
        <w:pStyle w:val="Paragraphedeliste"/>
        <w:numPr>
          <w:ilvl w:val="0"/>
          <w:numId w:val="22"/>
        </w:numPr>
        <w:spacing w:line="259" w:lineRule="auto"/>
        <w:contextualSpacing/>
        <w:jc w:val="left"/>
      </w:pPr>
      <w:r w:rsidRPr="004D74EA">
        <w:t>Lot</w:t>
      </w:r>
      <w:r w:rsidR="004D74EA" w:rsidRPr="004D74EA">
        <w:t xml:space="preserve"> 7 – Electricité courants faible</w:t>
      </w:r>
    </w:p>
    <w:p w:rsidR="00596ED4" w:rsidRPr="00596ED4" w:rsidRDefault="00596ED4" w:rsidP="00596ED4">
      <w:pPr>
        <w:pStyle w:val="Paragraphe"/>
      </w:pPr>
    </w:p>
    <w:p w:rsidR="00833F30" w:rsidRDefault="00833F30" w:rsidP="00833F30">
      <w:pPr>
        <w:pStyle w:val="Titre1"/>
        <w:numPr>
          <w:ilvl w:val="0"/>
          <w:numId w:val="11"/>
        </w:numPr>
      </w:pPr>
      <w:bookmarkStart w:id="7" w:name="_Toc220401950"/>
      <w:r>
        <w:t>LISTE DES INTERVENANTS</w:t>
      </w:r>
      <w:bookmarkEnd w:id="7"/>
    </w:p>
    <w:p w:rsidR="00833F30" w:rsidRDefault="00833F30" w:rsidP="00833F30">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6847"/>
      </w:tblGrid>
      <w:tr w:rsidR="00833F30" w:rsidTr="00221EA8">
        <w:tc>
          <w:tcPr>
            <w:tcW w:w="2214" w:type="dxa"/>
            <w:shd w:val="clear" w:color="auto" w:fill="auto"/>
          </w:tcPr>
          <w:p w:rsidR="00833F30" w:rsidRPr="00F85CBD" w:rsidRDefault="00833F30" w:rsidP="00221EA8">
            <w:pPr>
              <w:rPr>
                <w:rFonts w:cs="Arial"/>
                <w:b/>
                <w:szCs w:val="22"/>
              </w:rPr>
            </w:pPr>
            <w:r>
              <w:rPr>
                <w:rFonts w:cs="Arial"/>
                <w:b/>
                <w:szCs w:val="22"/>
              </w:rPr>
              <w:t>Maîtrise d’ouvrage</w:t>
            </w:r>
          </w:p>
        </w:tc>
        <w:tc>
          <w:tcPr>
            <w:tcW w:w="6847" w:type="dxa"/>
            <w:shd w:val="clear" w:color="auto" w:fill="auto"/>
          </w:tcPr>
          <w:p w:rsidR="00833F30" w:rsidRPr="00F564E2" w:rsidRDefault="00833F30" w:rsidP="00221EA8">
            <w:pPr>
              <w:rPr>
                <w:rFonts w:cs="Arial"/>
                <w:b/>
                <w:szCs w:val="22"/>
              </w:rPr>
            </w:pPr>
            <w:r w:rsidRPr="00F564E2">
              <w:rPr>
                <w:rFonts w:cs="Arial"/>
                <w:b/>
                <w:szCs w:val="22"/>
              </w:rPr>
              <w:t>Direction du CH</w:t>
            </w:r>
            <w:r>
              <w:rPr>
                <w:rFonts w:cs="Arial"/>
                <w:b/>
                <w:szCs w:val="22"/>
              </w:rPr>
              <w:t xml:space="preserve"> de BILLOM</w:t>
            </w:r>
          </w:p>
          <w:p w:rsidR="00833F30" w:rsidRPr="00833F30" w:rsidRDefault="00E13ADF" w:rsidP="00221EA8">
            <w:pPr>
              <w:rPr>
                <w:rFonts w:cs="Arial"/>
              </w:rPr>
            </w:pPr>
            <w:hyperlink r:id="rId12" w:history="1">
              <w:r w:rsidR="00833F30" w:rsidRPr="00833F30">
                <w:rPr>
                  <w:rStyle w:val="Lienhypertexte"/>
                  <w:rFonts w:cs="Arial"/>
                  <w:color w:val="auto"/>
                  <w:u w:val="none"/>
                  <w:shd w:val="clear" w:color="auto" w:fill="FFFFFF"/>
                </w:rPr>
                <w:t>3 Bd Saint-Roch, 63160 Billom</w:t>
              </w:r>
            </w:hyperlink>
          </w:p>
        </w:tc>
      </w:tr>
      <w:tr w:rsidR="00833F30" w:rsidTr="00221EA8">
        <w:tc>
          <w:tcPr>
            <w:tcW w:w="2214" w:type="dxa"/>
            <w:shd w:val="clear" w:color="auto" w:fill="auto"/>
          </w:tcPr>
          <w:p w:rsidR="00833F30" w:rsidRPr="00F85CBD" w:rsidRDefault="00833F30" w:rsidP="00221EA8">
            <w:pPr>
              <w:rPr>
                <w:rFonts w:cs="Arial"/>
                <w:b/>
                <w:szCs w:val="22"/>
              </w:rPr>
            </w:pPr>
            <w:r w:rsidRPr="00F85CBD">
              <w:rPr>
                <w:rFonts w:cs="Arial"/>
                <w:b/>
                <w:szCs w:val="22"/>
              </w:rPr>
              <w:t xml:space="preserve">Maîtrise d’œuvre </w:t>
            </w:r>
          </w:p>
        </w:tc>
        <w:tc>
          <w:tcPr>
            <w:tcW w:w="6847" w:type="dxa"/>
            <w:shd w:val="clear" w:color="auto" w:fill="auto"/>
          </w:tcPr>
          <w:p w:rsidR="00833F30" w:rsidRPr="000616BC" w:rsidRDefault="00833F30" w:rsidP="00221EA8">
            <w:pPr>
              <w:rPr>
                <w:rFonts w:cs="Arial"/>
                <w:szCs w:val="22"/>
              </w:rPr>
            </w:pPr>
            <w:r w:rsidRPr="00F564E2">
              <w:rPr>
                <w:rFonts w:cs="Arial"/>
                <w:b/>
                <w:szCs w:val="22"/>
              </w:rPr>
              <w:t>Service ETOT</w:t>
            </w:r>
            <w:r>
              <w:rPr>
                <w:rFonts w:cs="Arial"/>
                <w:b/>
                <w:szCs w:val="22"/>
              </w:rPr>
              <w:t xml:space="preserve"> (</w:t>
            </w:r>
            <w:r w:rsidRPr="00BA24F9">
              <w:rPr>
                <w:rFonts w:cs="Arial"/>
                <w:b/>
                <w:szCs w:val="22"/>
              </w:rPr>
              <w:t>E</w:t>
            </w:r>
            <w:r w:rsidRPr="000616BC">
              <w:rPr>
                <w:rFonts w:cs="Arial"/>
                <w:szCs w:val="22"/>
              </w:rPr>
              <w:t xml:space="preserve">quipe </w:t>
            </w:r>
            <w:r w:rsidRPr="00BA24F9">
              <w:rPr>
                <w:rFonts w:cs="Arial"/>
                <w:b/>
                <w:szCs w:val="22"/>
              </w:rPr>
              <w:t>T</w:t>
            </w:r>
            <w:r w:rsidRPr="000616BC">
              <w:rPr>
                <w:rFonts w:cs="Arial"/>
                <w:szCs w:val="22"/>
              </w:rPr>
              <w:t xml:space="preserve">erritoriale </w:t>
            </w:r>
            <w:r w:rsidRPr="00BA24F9">
              <w:rPr>
                <w:rFonts w:cs="Arial"/>
                <w:b/>
                <w:szCs w:val="22"/>
              </w:rPr>
              <w:t>O</w:t>
            </w:r>
            <w:r w:rsidRPr="000616BC">
              <w:rPr>
                <w:rFonts w:cs="Arial"/>
                <w:szCs w:val="22"/>
              </w:rPr>
              <w:t>pération</w:t>
            </w:r>
            <w:r>
              <w:rPr>
                <w:rFonts w:cs="Arial"/>
                <w:szCs w:val="22"/>
              </w:rPr>
              <w:t xml:space="preserve">s </w:t>
            </w:r>
            <w:r w:rsidRPr="00BA24F9">
              <w:rPr>
                <w:rFonts w:cs="Arial"/>
                <w:b/>
                <w:szCs w:val="22"/>
              </w:rPr>
              <w:t>T</w:t>
            </w:r>
            <w:r>
              <w:rPr>
                <w:rFonts w:cs="Arial"/>
                <w:szCs w:val="22"/>
              </w:rPr>
              <w:t>ravaux)</w:t>
            </w:r>
          </w:p>
          <w:p w:rsidR="00833F30" w:rsidRDefault="00833F30" w:rsidP="00221EA8">
            <w:pPr>
              <w:rPr>
                <w:rFonts w:cs="Arial"/>
                <w:szCs w:val="22"/>
              </w:rPr>
            </w:pPr>
            <w:r w:rsidRPr="000616BC">
              <w:rPr>
                <w:rFonts w:cs="Arial"/>
                <w:szCs w:val="22"/>
              </w:rPr>
              <w:t xml:space="preserve">GHT </w:t>
            </w:r>
            <w:proofErr w:type="spellStart"/>
            <w:r w:rsidRPr="000616BC">
              <w:rPr>
                <w:rFonts w:cs="Arial"/>
                <w:szCs w:val="22"/>
              </w:rPr>
              <w:t>TerritoireS</w:t>
            </w:r>
            <w:proofErr w:type="spellEnd"/>
            <w:r w:rsidRPr="000616BC">
              <w:rPr>
                <w:rFonts w:cs="Arial"/>
                <w:szCs w:val="22"/>
              </w:rPr>
              <w:t xml:space="preserve"> d’Auvergne</w:t>
            </w:r>
          </w:p>
          <w:p w:rsidR="00833F30" w:rsidRDefault="00833F30" w:rsidP="00221EA8">
            <w:pPr>
              <w:rPr>
                <w:rFonts w:cs="Arial"/>
                <w:szCs w:val="22"/>
              </w:rPr>
            </w:pPr>
            <w:r>
              <w:rPr>
                <w:rFonts w:cs="Arial"/>
                <w:szCs w:val="22"/>
              </w:rPr>
              <w:t>58 rue Montalembert</w:t>
            </w:r>
          </w:p>
          <w:p w:rsidR="00833F30" w:rsidRPr="000616BC" w:rsidRDefault="00833F30" w:rsidP="00221EA8">
            <w:pPr>
              <w:rPr>
                <w:rFonts w:cs="Arial"/>
                <w:szCs w:val="22"/>
              </w:rPr>
            </w:pPr>
            <w:r>
              <w:rPr>
                <w:rFonts w:cs="Arial"/>
                <w:szCs w:val="22"/>
              </w:rPr>
              <w:t>63000 CLERMONT-FERRAND</w:t>
            </w:r>
          </w:p>
        </w:tc>
      </w:tr>
      <w:tr w:rsidR="00833F30" w:rsidTr="00221EA8">
        <w:tc>
          <w:tcPr>
            <w:tcW w:w="2214" w:type="dxa"/>
            <w:shd w:val="clear" w:color="auto" w:fill="auto"/>
          </w:tcPr>
          <w:p w:rsidR="00833F30" w:rsidRPr="00F85CBD" w:rsidRDefault="00833F30" w:rsidP="00221EA8">
            <w:pPr>
              <w:rPr>
                <w:rFonts w:cs="Arial"/>
                <w:b/>
                <w:szCs w:val="22"/>
              </w:rPr>
            </w:pPr>
            <w:r w:rsidRPr="00F85CBD">
              <w:rPr>
                <w:rFonts w:cs="Arial"/>
                <w:b/>
                <w:szCs w:val="22"/>
              </w:rPr>
              <w:t>Contrôleur technique</w:t>
            </w:r>
          </w:p>
        </w:tc>
        <w:tc>
          <w:tcPr>
            <w:tcW w:w="6847" w:type="dxa"/>
            <w:shd w:val="clear" w:color="auto" w:fill="auto"/>
          </w:tcPr>
          <w:p w:rsidR="00C07BBA" w:rsidRPr="00C07BBA" w:rsidRDefault="00C07BBA" w:rsidP="00C07BBA">
            <w:pPr>
              <w:autoSpaceDE w:val="0"/>
              <w:autoSpaceDN w:val="0"/>
              <w:adjustRightInd w:val="0"/>
              <w:spacing w:line="240" w:lineRule="auto"/>
              <w:jc w:val="left"/>
              <w:rPr>
                <w:rFonts w:cs="Arial"/>
                <w:color w:val="262626"/>
              </w:rPr>
            </w:pPr>
            <w:r w:rsidRPr="00C07BBA">
              <w:rPr>
                <w:rFonts w:cs="Arial"/>
                <w:color w:val="262626"/>
              </w:rPr>
              <w:t>SOCOTEC Agence Construction Clermont-Ferrand</w:t>
            </w:r>
          </w:p>
          <w:p w:rsidR="00C07BBA" w:rsidRPr="00C07BBA" w:rsidRDefault="00C07BBA" w:rsidP="00C07BBA">
            <w:pPr>
              <w:autoSpaceDE w:val="0"/>
              <w:autoSpaceDN w:val="0"/>
              <w:adjustRightInd w:val="0"/>
              <w:spacing w:line="240" w:lineRule="auto"/>
              <w:jc w:val="left"/>
              <w:rPr>
                <w:rFonts w:cs="Arial"/>
                <w:color w:val="262626"/>
              </w:rPr>
            </w:pPr>
            <w:r w:rsidRPr="00C07BBA">
              <w:rPr>
                <w:rFonts w:cs="Arial"/>
                <w:color w:val="262626"/>
              </w:rPr>
              <w:t>Agence Construction Clermont Ferrand</w:t>
            </w:r>
          </w:p>
          <w:p w:rsidR="00C07BBA" w:rsidRPr="00C07BBA" w:rsidRDefault="00C07BBA" w:rsidP="00C07BBA">
            <w:pPr>
              <w:autoSpaceDE w:val="0"/>
              <w:autoSpaceDN w:val="0"/>
              <w:adjustRightInd w:val="0"/>
              <w:spacing w:line="240" w:lineRule="auto"/>
              <w:jc w:val="left"/>
              <w:rPr>
                <w:rFonts w:cs="Arial"/>
                <w:color w:val="262626"/>
              </w:rPr>
            </w:pPr>
            <w:r w:rsidRPr="00C07BBA">
              <w:rPr>
                <w:rFonts w:cs="Arial"/>
                <w:color w:val="262626"/>
              </w:rPr>
              <w:t>Parc Technologique de la Pardieu</w:t>
            </w:r>
          </w:p>
          <w:p w:rsidR="00833F30" w:rsidRPr="00833F30" w:rsidRDefault="00C07BBA" w:rsidP="00C07BBA">
            <w:pPr>
              <w:jc w:val="left"/>
              <w:rPr>
                <w:rFonts w:cs="Arial"/>
                <w:b/>
                <w:szCs w:val="22"/>
                <w:highlight w:val="yellow"/>
              </w:rPr>
            </w:pPr>
            <w:r w:rsidRPr="00C07BBA">
              <w:rPr>
                <w:rFonts w:cs="Arial"/>
                <w:color w:val="262626"/>
              </w:rPr>
              <w:t>63063 CLERMONT-FERRAND</w:t>
            </w:r>
            <w:r w:rsidR="00833F30" w:rsidRPr="00833F30">
              <w:rPr>
                <w:rFonts w:cs="Arial"/>
                <w:b/>
                <w:szCs w:val="22"/>
                <w:highlight w:val="yellow"/>
              </w:rPr>
              <w:br/>
            </w:r>
          </w:p>
        </w:tc>
      </w:tr>
      <w:tr w:rsidR="00833F30" w:rsidTr="00221EA8">
        <w:tc>
          <w:tcPr>
            <w:tcW w:w="2214" w:type="dxa"/>
            <w:shd w:val="clear" w:color="auto" w:fill="auto"/>
          </w:tcPr>
          <w:p w:rsidR="00833F30" w:rsidRPr="00F85CBD" w:rsidRDefault="00833F30" w:rsidP="00221EA8">
            <w:pPr>
              <w:rPr>
                <w:rFonts w:cs="Arial"/>
                <w:b/>
                <w:szCs w:val="22"/>
              </w:rPr>
            </w:pPr>
            <w:r w:rsidRPr="00F85CBD">
              <w:rPr>
                <w:rFonts w:cs="Arial"/>
                <w:b/>
                <w:szCs w:val="22"/>
              </w:rPr>
              <w:t>Coordinateur SPS</w:t>
            </w:r>
          </w:p>
        </w:tc>
        <w:tc>
          <w:tcPr>
            <w:tcW w:w="6847" w:type="dxa"/>
            <w:shd w:val="clear" w:color="auto" w:fill="auto"/>
          </w:tcPr>
          <w:p w:rsidR="00927712" w:rsidRPr="00C07BBA" w:rsidRDefault="00927712" w:rsidP="00927712">
            <w:pPr>
              <w:autoSpaceDE w:val="0"/>
              <w:autoSpaceDN w:val="0"/>
              <w:adjustRightInd w:val="0"/>
              <w:spacing w:line="240" w:lineRule="auto"/>
              <w:jc w:val="left"/>
              <w:rPr>
                <w:rFonts w:cs="Arial"/>
                <w:color w:val="262626"/>
              </w:rPr>
            </w:pPr>
            <w:r w:rsidRPr="00C07BBA">
              <w:rPr>
                <w:rFonts w:cs="Arial"/>
                <w:color w:val="262626"/>
              </w:rPr>
              <w:t>SOCOTEC Agence Construction Clermont-Ferrand</w:t>
            </w:r>
          </w:p>
          <w:p w:rsidR="00927712" w:rsidRPr="00C07BBA" w:rsidRDefault="00927712" w:rsidP="00927712">
            <w:pPr>
              <w:autoSpaceDE w:val="0"/>
              <w:autoSpaceDN w:val="0"/>
              <w:adjustRightInd w:val="0"/>
              <w:spacing w:line="240" w:lineRule="auto"/>
              <w:jc w:val="left"/>
              <w:rPr>
                <w:rFonts w:cs="Arial"/>
                <w:color w:val="262626"/>
              </w:rPr>
            </w:pPr>
            <w:r w:rsidRPr="00C07BBA">
              <w:rPr>
                <w:rFonts w:cs="Arial"/>
                <w:color w:val="262626"/>
              </w:rPr>
              <w:t>Agence Construction Clermont Ferrand</w:t>
            </w:r>
          </w:p>
          <w:p w:rsidR="00927712" w:rsidRPr="00C07BBA" w:rsidRDefault="00927712" w:rsidP="00927712">
            <w:pPr>
              <w:autoSpaceDE w:val="0"/>
              <w:autoSpaceDN w:val="0"/>
              <w:adjustRightInd w:val="0"/>
              <w:spacing w:line="240" w:lineRule="auto"/>
              <w:jc w:val="left"/>
              <w:rPr>
                <w:rFonts w:cs="Arial"/>
                <w:color w:val="262626"/>
              </w:rPr>
            </w:pPr>
            <w:r w:rsidRPr="00C07BBA">
              <w:rPr>
                <w:rFonts w:cs="Arial"/>
                <w:color w:val="262626"/>
              </w:rPr>
              <w:t>Parc Technologique de la Pardieu</w:t>
            </w:r>
          </w:p>
          <w:p w:rsidR="00833F30" w:rsidRPr="00833F30" w:rsidRDefault="00927712" w:rsidP="00927712">
            <w:pPr>
              <w:jc w:val="left"/>
              <w:rPr>
                <w:rFonts w:cs="Arial"/>
                <w:szCs w:val="22"/>
                <w:highlight w:val="yellow"/>
              </w:rPr>
            </w:pPr>
            <w:r w:rsidRPr="00C07BBA">
              <w:rPr>
                <w:rFonts w:cs="Arial"/>
                <w:color w:val="262626"/>
              </w:rPr>
              <w:t>63063</w:t>
            </w:r>
            <w:r>
              <w:rPr>
                <w:rFonts w:cs="Arial"/>
                <w:color w:val="262626"/>
              </w:rPr>
              <w:t xml:space="preserve"> </w:t>
            </w:r>
            <w:r w:rsidRPr="00C07BBA">
              <w:rPr>
                <w:rFonts w:cs="Arial"/>
                <w:color w:val="262626"/>
              </w:rPr>
              <w:t>CLERMONT-FERRAND</w:t>
            </w:r>
            <w:r w:rsidRPr="00833F30">
              <w:rPr>
                <w:rFonts w:cs="Arial"/>
                <w:b/>
                <w:szCs w:val="22"/>
                <w:highlight w:val="yellow"/>
              </w:rPr>
              <w:br/>
            </w:r>
          </w:p>
        </w:tc>
      </w:tr>
    </w:tbl>
    <w:p w:rsidR="00833F30" w:rsidRDefault="00833F30" w:rsidP="00833F30">
      <w:pPr>
        <w:spacing w:before="120"/>
        <w:rPr>
          <w:rFonts w:cs="Arial"/>
          <w:szCs w:val="22"/>
        </w:rPr>
      </w:pPr>
    </w:p>
    <w:p w:rsidR="007109AB" w:rsidRDefault="007109AB" w:rsidP="00833F30">
      <w:pPr>
        <w:spacing w:before="120"/>
        <w:rPr>
          <w:rFonts w:cs="Arial"/>
          <w:szCs w:val="22"/>
        </w:rPr>
      </w:pPr>
    </w:p>
    <w:p w:rsidR="00431314" w:rsidRDefault="00431314" w:rsidP="00833F30">
      <w:pPr>
        <w:spacing w:before="120"/>
        <w:rPr>
          <w:rFonts w:cs="Arial"/>
          <w:szCs w:val="22"/>
        </w:rPr>
      </w:pPr>
    </w:p>
    <w:p w:rsidR="00431314" w:rsidRDefault="00431314" w:rsidP="00833F30">
      <w:pPr>
        <w:spacing w:before="120"/>
        <w:rPr>
          <w:rFonts w:cs="Arial"/>
          <w:szCs w:val="22"/>
        </w:rPr>
      </w:pPr>
    </w:p>
    <w:p w:rsidR="00431314" w:rsidRDefault="00431314" w:rsidP="00833F30">
      <w:pPr>
        <w:spacing w:before="120"/>
        <w:rPr>
          <w:rFonts w:cs="Arial"/>
          <w:szCs w:val="22"/>
        </w:rPr>
      </w:pPr>
    </w:p>
    <w:p w:rsidR="00431314" w:rsidRDefault="00431314" w:rsidP="00833F30">
      <w:pPr>
        <w:spacing w:before="120"/>
        <w:rPr>
          <w:rFonts w:cs="Arial"/>
          <w:szCs w:val="22"/>
        </w:rPr>
      </w:pPr>
    </w:p>
    <w:p w:rsidR="007109AB" w:rsidRDefault="007109AB" w:rsidP="00833F30">
      <w:pPr>
        <w:spacing w:before="120"/>
        <w:rPr>
          <w:rFonts w:cs="Arial"/>
          <w:szCs w:val="22"/>
        </w:rPr>
      </w:pPr>
    </w:p>
    <w:p w:rsidR="00790985" w:rsidRDefault="00790985" w:rsidP="00790985">
      <w:pPr>
        <w:pStyle w:val="Titre1"/>
        <w:numPr>
          <w:ilvl w:val="0"/>
          <w:numId w:val="11"/>
        </w:numPr>
      </w:pPr>
      <w:bookmarkStart w:id="8" w:name="_Toc220401951"/>
      <w:r>
        <w:lastRenderedPageBreak/>
        <w:t>LISTE DES DOCUMENTS JOINTS</w:t>
      </w:r>
      <w:bookmarkEnd w:id="8"/>
    </w:p>
    <w:p w:rsidR="00790985" w:rsidRDefault="00790985" w:rsidP="00790985">
      <w:pPr>
        <w:autoSpaceDE w:val="0"/>
        <w:autoSpaceDN w:val="0"/>
        <w:adjustRightInd w:val="0"/>
        <w:spacing w:line="240" w:lineRule="auto"/>
        <w:jc w:val="left"/>
        <w:rPr>
          <w:rFonts w:cs="Arial"/>
          <w:color w:val="000000"/>
          <w:szCs w:val="18"/>
        </w:rPr>
      </w:pPr>
      <w:r>
        <w:rPr>
          <w:rFonts w:cs="Arial"/>
          <w:color w:val="000000"/>
          <w:szCs w:val="18"/>
        </w:rPr>
        <w:t>Cette consultation comporte pour chaque lot, 1 CCTP, 1 DPGF. Des documents complémentaires tels que des plans techniques, planning, rapportes BET, …. Peuvent être joints pour les lots concernés. Les plans généraux sont proposés dans le lot commun pour l’ensemble des lots.</w:t>
      </w:r>
    </w:p>
    <w:p w:rsidR="00790985" w:rsidRDefault="00790985" w:rsidP="00790985">
      <w:pPr>
        <w:autoSpaceDE w:val="0"/>
        <w:autoSpaceDN w:val="0"/>
        <w:adjustRightInd w:val="0"/>
        <w:spacing w:line="240" w:lineRule="auto"/>
        <w:jc w:val="left"/>
        <w:rPr>
          <w:rFonts w:cs="Arial"/>
          <w:color w:val="000000"/>
          <w:szCs w:val="18"/>
        </w:rPr>
      </w:pPr>
    </w:p>
    <w:p w:rsidR="00790985" w:rsidRPr="003343BF" w:rsidRDefault="00790985" w:rsidP="00790985">
      <w:pPr>
        <w:autoSpaceDE w:val="0"/>
        <w:autoSpaceDN w:val="0"/>
        <w:adjustRightInd w:val="0"/>
        <w:spacing w:line="240" w:lineRule="auto"/>
        <w:ind w:left="709"/>
        <w:jc w:val="left"/>
        <w:rPr>
          <w:rFonts w:cs="Arial"/>
          <w:b/>
          <w:color w:val="000000"/>
          <w:szCs w:val="18"/>
          <w:u w:val="single"/>
        </w:rPr>
      </w:pPr>
      <w:r w:rsidRPr="003343BF">
        <w:rPr>
          <w:rFonts w:cs="Arial"/>
          <w:b/>
          <w:color w:val="000000"/>
          <w:szCs w:val="18"/>
          <w:u w:val="single"/>
        </w:rPr>
        <w:t xml:space="preserve">LISTE DES </w:t>
      </w:r>
      <w:r>
        <w:rPr>
          <w:rFonts w:cs="Arial"/>
          <w:b/>
          <w:color w:val="000000"/>
          <w:szCs w:val="18"/>
          <w:u w:val="single"/>
        </w:rPr>
        <w:t>DOCUMENTS</w:t>
      </w:r>
      <w:r w:rsidRPr="003343BF">
        <w:rPr>
          <w:rFonts w:cs="Arial"/>
          <w:b/>
          <w:color w:val="000000"/>
          <w:szCs w:val="18"/>
          <w:u w:val="single"/>
        </w:rPr>
        <w:t xml:space="preserve"> JOINTS :</w:t>
      </w:r>
    </w:p>
    <w:p w:rsidR="00790985" w:rsidRDefault="00790985" w:rsidP="00790985">
      <w:pPr>
        <w:autoSpaceDE w:val="0"/>
        <w:autoSpaceDN w:val="0"/>
        <w:adjustRightInd w:val="0"/>
        <w:spacing w:line="240" w:lineRule="auto"/>
        <w:jc w:val="left"/>
        <w:rPr>
          <w:rFonts w:cs="Arial"/>
          <w:color w:val="000000"/>
          <w:szCs w:val="18"/>
        </w:rPr>
      </w:pPr>
    </w:p>
    <w:p w:rsidR="00790985" w:rsidRDefault="00790985" w:rsidP="00790985">
      <w:pPr>
        <w:autoSpaceDE w:val="0"/>
        <w:autoSpaceDN w:val="0"/>
        <w:adjustRightInd w:val="0"/>
        <w:spacing w:line="240" w:lineRule="auto"/>
        <w:jc w:val="left"/>
        <w:rPr>
          <w:rFonts w:cs="Arial"/>
          <w:color w:val="000000"/>
          <w:szCs w:val="18"/>
        </w:rPr>
      </w:pPr>
    </w:p>
    <w:p w:rsidR="00790985" w:rsidRPr="00A4737E" w:rsidRDefault="00790985" w:rsidP="00790985">
      <w:pPr>
        <w:autoSpaceDE w:val="0"/>
        <w:autoSpaceDN w:val="0"/>
        <w:adjustRightInd w:val="0"/>
        <w:spacing w:line="240" w:lineRule="auto"/>
        <w:jc w:val="left"/>
        <w:rPr>
          <w:rFonts w:cs="Arial"/>
          <w:color w:val="000000"/>
          <w:szCs w:val="18"/>
          <w:u w:val="single"/>
        </w:rPr>
      </w:pPr>
      <w:r w:rsidRPr="00A4737E">
        <w:rPr>
          <w:rFonts w:cs="Arial"/>
          <w:color w:val="000000"/>
          <w:szCs w:val="18"/>
          <w:u w:val="single"/>
        </w:rPr>
        <w:t>PLANNING</w:t>
      </w:r>
    </w:p>
    <w:p w:rsidR="00790985" w:rsidRPr="00790985" w:rsidRDefault="00790985" w:rsidP="00790985">
      <w:pPr>
        <w:autoSpaceDE w:val="0"/>
        <w:autoSpaceDN w:val="0"/>
        <w:adjustRightInd w:val="0"/>
        <w:spacing w:line="240" w:lineRule="auto"/>
        <w:jc w:val="left"/>
        <w:rPr>
          <w:rFonts w:cs="Arial"/>
          <w:b/>
          <w:color w:val="000000"/>
          <w:szCs w:val="18"/>
          <w:highlight w:val="yellow"/>
          <w:u w:val="single"/>
        </w:rPr>
      </w:pPr>
    </w:p>
    <w:p w:rsidR="00790985" w:rsidRPr="00790985" w:rsidRDefault="00790985" w:rsidP="00790985">
      <w:pPr>
        <w:autoSpaceDE w:val="0"/>
        <w:autoSpaceDN w:val="0"/>
        <w:adjustRightInd w:val="0"/>
        <w:spacing w:line="240" w:lineRule="auto"/>
        <w:jc w:val="left"/>
        <w:rPr>
          <w:rFonts w:cs="Arial"/>
          <w:b/>
          <w:color w:val="000000"/>
          <w:szCs w:val="18"/>
          <w:highlight w:val="yellow"/>
          <w:u w:val="single"/>
        </w:rPr>
      </w:pPr>
    </w:p>
    <w:p w:rsidR="00790985" w:rsidRPr="00A4737E" w:rsidRDefault="00790985" w:rsidP="00790985">
      <w:pPr>
        <w:autoSpaceDE w:val="0"/>
        <w:autoSpaceDN w:val="0"/>
        <w:adjustRightInd w:val="0"/>
        <w:jc w:val="left"/>
        <w:rPr>
          <w:rFonts w:cs="Arial"/>
          <w:color w:val="000000"/>
          <w:szCs w:val="18"/>
          <w:u w:val="single"/>
        </w:rPr>
      </w:pPr>
      <w:r w:rsidRPr="00A4737E">
        <w:rPr>
          <w:rFonts w:cs="Arial"/>
          <w:color w:val="000000"/>
          <w:szCs w:val="18"/>
          <w:u w:val="single"/>
        </w:rPr>
        <w:t xml:space="preserve">Plans état des lieux : </w:t>
      </w:r>
    </w:p>
    <w:p w:rsidR="00431314" w:rsidRPr="00A4737E" w:rsidRDefault="00431314" w:rsidP="00790985">
      <w:pPr>
        <w:autoSpaceDE w:val="0"/>
        <w:autoSpaceDN w:val="0"/>
        <w:adjustRightInd w:val="0"/>
        <w:jc w:val="left"/>
        <w:rPr>
          <w:rFonts w:cs="Arial"/>
          <w:color w:val="000000"/>
          <w:szCs w:val="18"/>
          <w:u w:val="single"/>
        </w:rPr>
      </w:pPr>
    </w:p>
    <w:p w:rsidR="00790985" w:rsidRPr="00A4737E" w:rsidRDefault="00431314" w:rsidP="00790985">
      <w:pPr>
        <w:autoSpaceDE w:val="0"/>
        <w:autoSpaceDN w:val="0"/>
        <w:adjustRightInd w:val="0"/>
        <w:jc w:val="left"/>
        <w:rPr>
          <w:rFonts w:cs="Arial"/>
          <w:szCs w:val="18"/>
        </w:rPr>
      </w:pPr>
      <w:r w:rsidRPr="00A4737E">
        <w:rPr>
          <w:rFonts w:cs="Arial"/>
          <w:szCs w:val="18"/>
        </w:rPr>
        <w:t>EDL 001 Plan de situation</w:t>
      </w:r>
    </w:p>
    <w:p w:rsidR="00790985" w:rsidRPr="00A4737E" w:rsidRDefault="00431314" w:rsidP="00790985">
      <w:pPr>
        <w:autoSpaceDE w:val="0"/>
        <w:autoSpaceDN w:val="0"/>
        <w:adjustRightInd w:val="0"/>
        <w:jc w:val="left"/>
        <w:rPr>
          <w:rFonts w:cs="Arial"/>
          <w:color w:val="000000"/>
          <w:szCs w:val="18"/>
        </w:rPr>
      </w:pPr>
      <w:r w:rsidRPr="00A4737E">
        <w:rPr>
          <w:rFonts w:cs="Arial"/>
          <w:color w:val="000000"/>
          <w:szCs w:val="18"/>
        </w:rPr>
        <w:t>EDL 002 Etat des lieux architecture</w:t>
      </w:r>
    </w:p>
    <w:p w:rsidR="00431314" w:rsidRPr="00A4737E" w:rsidRDefault="00431314" w:rsidP="00790985">
      <w:pPr>
        <w:autoSpaceDE w:val="0"/>
        <w:autoSpaceDN w:val="0"/>
        <w:adjustRightInd w:val="0"/>
        <w:jc w:val="left"/>
        <w:rPr>
          <w:rFonts w:cs="Arial"/>
          <w:color w:val="000000"/>
          <w:szCs w:val="18"/>
        </w:rPr>
      </w:pPr>
      <w:r w:rsidRPr="00A4737E">
        <w:rPr>
          <w:rFonts w:cs="Arial"/>
          <w:color w:val="000000"/>
          <w:szCs w:val="18"/>
        </w:rPr>
        <w:t>EDL CFO Implantation électrique</w:t>
      </w:r>
    </w:p>
    <w:p w:rsidR="00431314" w:rsidRPr="00A4737E" w:rsidRDefault="00431314" w:rsidP="00790985">
      <w:pPr>
        <w:autoSpaceDE w:val="0"/>
        <w:autoSpaceDN w:val="0"/>
        <w:adjustRightInd w:val="0"/>
        <w:jc w:val="left"/>
        <w:rPr>
          <w:rFonts w:cs="Arial"/>
          <w:color w:val="000000"/>
          <w:szCs w:val="18"/>
        </w:rPr>
      </w:pPr>
    </w:p>
    <w:p w:rsidR="00790985" w:rsidRPr="00A4737E" w:rsidRDefault="00790985" w:rsidP="00790985">
      <w:pPr>
        <w:autoSpaceDE w:val="0"/>
        <w:autoSpaceDN w:val="0"/>
        <w:adjustRightInd w:val="0"/>
        <w:jc w:val="left"/>
        <w:rPr>
          <w:rFonts w:cs="Arial"/>
          <w:szCs w:val="18"/>
          <w:u w:val="single"/>
        </w:rPr>
      </w:pPr>
      <w:r w:rsidRPr="00A4737E">
        <w:rPr>
          <w:rFonts w:cs="Arial"/>
          <w:szCs w:val="18"/>
          <w:u w:val="single"/>
        </w:rPr>
        <w:t xml:space="preserve">Plans projets : </w:t>
      </w:r>
    </w:p>
    <w:p w:rsidR="00790985" w:rsidRPr="00A4737E" w:rsidRDefault="00790985" w:rsidP="00790985">
      <w:pPr>
        <w:autoSpaceDE w:val="0"/>
        <w:autoSpaceDN w:val="0"/>
        <w:adjustRightInd w:val="0"/>
        <w:spacing w:line="240" w:lineRule="auto"/>
        <w:jc w:val="left"/>
        <w:rPr>
          <w:rFonts w:cs="Arial"/>
          <w:szCs w:val="18"/>
        </w:rPr>
      </w:pPr>
    </w:p>
    <w:p w:rsidR="00790985" w:rsidRPr="00A4737E" w:rsidRDefault="00E832E9" w:rsidP="00790985">
      <w:pPr>
        <w:autoSpaceDE w:val="0"/>
        <w:autoSpaceDN w:val="0"/>
        <w:adjustRightInd w:val="0"/>
        <w:jc w:val="left"/>
        <w:rPr>
          <w:rFonts w:cs="Arial"/>
          <w:szCs w:val="18"/>
        </w:rPr>
      </w:pPr>
      <w:r w:rsidRPr="00A4737E">
        <w:rPr>
          <w:rFonts w:cs="Arial"/>
          <w:szCs w:val="18"/>
        </w:rPr>
        <w:t>PRO 001 Projet Architecture</w:t>
      </w:r>
    </w:p>
    <w:p w:rsidR="00790985" w:rsidRPr="00A4737E" w:rsidRDefault="00E832E9" w:rsidP="00E832E9">
      <w:pPr>
        <w:rPr>
          <w:rFonts w:cs="Arial"/>
        </w:rPr>
      </w:pPr>
      <w:r w:rsidRPr="00A4737E">
        <w:rPr>
          <w:rFonts w:cs="Arial"/>
        </w:rPr>
        <w:t>PRO 002 Démolition-dépose</w:t>
      </w:r>
    </w:p>
    <w:p w:rsidR="00E832E9" w:rsidRPr="00A4737E" w:rsidRDefault="00E832E9" w:rsidP="00E832E9">
      <w:pPr>
        <w:rPr>
          <w:rFonts w:cs="Arial"/>
        </w:rPr>
      </w:pPr>
      <w:r w:rsidRPr="00A4737E">
        <w:rPr>
          <w:rFonts w:cs="Arial"/>
        </w:rPr>
        <w:t>PRO 003 Résine</w:t>
      </w:r>
    </w:p>
    <w:p w:rsidR="00E832E9" w:rsidRPr="00A4737E" w:rsidRDefault="00E832E9" w:rsidP="00E832E9">
      <w:pPr>
        <w:rPr>
          <w:rFonts w:cs="Arial"/>
        </w:rPr>
      </w:pPr>
      <w:r w:rsidRPr="00A4737E">
        <w:rPr>
          <w:rFonts w:cs="Arial"/>
        </w:rPr>
        <w:t>PRO 004 Cloison-plafond</w:t>
      </w:r>
    </w:p>
    <w:p w:rsidR="00E832E9" w:rsidRPr="00A4737E" w:rsidRDefault="00E832E9" w:rsidP="00E832E9">
      <w:pPr>
        <w:rPr>
          <w:rFonts w:cs="Arial"/>
        </w:rPr>
      </w:pPr>
      <w:r w:rsidRPr="00A4737E">
        <w:rPr>
          <w:rFonts w:cs="Arial"/>
        </w:rPr>
        <w:t>PRO 005 Phasage</w:t>
      </w:r>
    </w:p>
    <w:p w:rsidR="00E832E9" w:rsidRPr="00A4737E" w:rsidRDefault="00E832E9" w:rsidP="00E832E9">
      <w:pPr>
        <w:rPr>
          <w:rFonts w:cs="Arial"/>
        </w:rPr>
      </w:pPr>
      <w:r w:rsidRPr="00A4737E">
        <w:rPr>
          <w:rFonts w:cs="Arial"/>
        </w:rPr>
        <w:t>PRO 006 CFO</w:t>
      </w:r>
    </w:p>
    <w:p w:rsidR="00E832E9" w:rsidRPr="00A4737E" w:rsidRDefault="00E832E9" w:rsidP="00E832E9">
      <w:pPr>
        <w:rPr>
          <w:rFonts w:cs="Arial"/>
        </w:rPr>
      </w:pPr>
      <w:r w:rsidRPr="00A4737E">
        <w:rPr>
          <w:rFonts w:cs="Arial"/>
        </w:rPr>
        <w:t>PRO 007 CVC</w:t>
      </w:r>
    </w:p>
    <w:p w:rsidR="00E832E9" w:rsidRPr="00A4737E" w:rsidRDefault="00E832E9" w:rsidP="00E832E9">
      <w:pPr>
        <w:rPr>
          <w:rFonts w:cs="Arial"/>
        </w:rPr>
      </w:pPr>
      <w:r w:rsidRPr="00A4737E">
        <w:rPr>
          <w:rFonts w:cs="Arial"/>
        </w:rPr>
        <w:t>PRO 008 DI</w:t>
      </w:r>
    </w:p>
    <w:p w:rsidR="003A3C75" w:rsidRDefault="003A3C75" w:rsidP="003A3C75">
      <w:pPr>
        <w:spacing w:line="240" w:lineRule="exact"/>
      </w:pPr>
    </w:p>
    <w:p w:rsidR="00A4737E" w:rsidRPr="00A4737E" w:rsidRDefault="00A4737E" w:rsidP="003A3C75">
      <w:pPr>
        <w:spacing w:line="240" w:lineRule="exact"/>
        <w:rPr>
          <w:u w:val="single"/>
        </w:rPr>
      </w:pPr>
      <w:r w:rsidRPr="00A4737E">
        <w:rPr>
          <w:u w:val="single"/>
        </w:rPr>
        <w:t>DIAGNOSTIC AMIA</w:t>
      </w:r>
      <w:r>
        <w:rPr>
          <w:u w:val="single"/>
        </w:rPr>
        <w:t>N</w:t>
      </w:r>
      <w:r w:rsidRPr="00A4737E">
        <w:rPr>
          <w:u w:val="single"/>
        </w:rPr>
        <w:t>TE</w:t>
      </w:r>
      <w:r w:rsidR="00BC0B0C">
        <w:rPr>
          <w:u w:val="single"/>
        </w:rPr>
        <w:t xml:space="preserve"> AVANT TRAVAUX</w:t>
      </w:r>
    </w:p>
    <w:p w:rsidR="00A4737E" w:rsidRDefault="00A4737E" w:rsidP="003A3C75">
      <w:pPr>
        <w:spacing w:line="240" w:lineRule="exact"/>
      </w:pPr>
    </w:p>
    <w:p w:rsidR="00926992" w:rsidRDefault="00926992" w:rsidP="00926992">
      <w:pPr>
        <w:pStyle w:val="Titre1"/>
        <w:numPr>
          <w:ilvl w:val="0"/>
          <w:numId w:val="11"/>
        </w:numPr>
      </w:pPr>
      <w:bookmarkStart w:id="9" w:name="_Toc220401952"/>
      <w:r>
        <w:t>ORGANISATION DES TRAVAUX</w:t>
      </w:r>
      <w:bookmarkEnd w:id="9"/>
    </w:p>
    <w:p w:rsidR="00926992" w:rsidRDefault="00926992" w:rsidP="00812076">
      <w:pPr>
        <w:pStyle w:val="TITRE2-Style9"/>
      </w:pPr>
      <w:bookmarkStart w:id="10" w:name="_Toc220401953"/>
      <w:r>
        <w:t>Généralités communes à tous les lots</w:t>
      </w:r>
      <w:bookmarkEnd w:id="10"/>
    </w:p>
    <w:p w:rsidR="00926992" w:rsidRDefault="00926992" w:rsidP="00926992"/>
    <w:p w:rsidR="00926992" w:rsidRPr="004658C1" w:rsidRDefault="00926992" w:rsidP="00926992">
      <w:r w:rsidRPr="004658C1">
        <w:t xml:space="preserve">Chaque entreprise reconnaît avoir eu connaissance du dossier complet, </w:t>
      </w:r>
      <w:r w:rsidRPr="004658C1">
        <w:rPr>
          <w:u w:val="single"/>
        </w:rPr>
        <w:t>CCTP dispositions communes et CCTP de leur lot,</w:t>
      </w:r>
      <w:r w:rsidRPr="004658C1">
        <w:t xml:space="preserve"> de tous les plans et documents graphiques et écrits nécessaires à la description et à la compréhension du projet et s’être déplacé sur les lieux avant remise de son offre.</w:t>
      </w:r>
    </w:p>
    <w:p w:rsidR="00926992" w:rsidRPr="004658C1" w:rsidRDefault="00926992" w:rsidP="00926992"/>
    <w:p w:rsidR="00926992" w:rsidRDefault="00926992" w:rsidP="00926992">
      <w:r w:rsidRPr="004658C1">
        <w:t>Elle prendra connaissances de toutes les phases du chantier afin d’optimiser ses interactions avec les autres corps d’état et connaitre ses limites de prestations.</w:t>
      </w:r>
    </w:p>
    <w:p w:rsidR="00926992" w:rsidRDefault="00926992" w:rsidP="00926992">
      <w:pPr>
        <w:rPr>
          <w:highlight w:val="magenta"/>
        </w:rPr>
      </w:pPr>
    </w:p>
    <w:p w:rsidR="00926992" w:rsidRDefault="00926992" w:rsidP="00926992">
      <w:pPr>
        <w:pStyle w:val="Retraitcorpsdetexte2"/>
        <w:ind w:hanging="709"/>
      </w:pPr>
      <w:r>
        <w:t>Les prestations de l'entreprise concernent :</w:t>
      </w:r>
    </w:p>
    <w:p w:rsidR="00926992" w:rsidRDefault="00926992" w:rsidP="00926992">
      <w:pPr>
        <w:pStyle w:val="Retraitcorpsdetexte2"/>
        <w:ind w:hanging="709"/>
      </w:pPr>
    </w:p>
    <w:p w:rsidR="00926992" w:rsidRDefault="00926992" w:rsidP="00926992">
      <w:pPr>
        <w:numPr>
          <w:ilvl w:val="0"/>
          <w:numId w:val="25"/>
        </w:numPr>
        <w:spacing w:line="240" w:lineRule="exact"/>
        <w:ind w:left="1134" w:hanging="425"/>
      </w:pPr>
      <w:proofErr w:type="gramStart"/>
      <w:r>
        <w:t>l'établissement</w:t>
      </w:r>
      <w:proofErr w:type="gramEnd"/>
      <w:r>
        <w:t xml:space="preserve"> des </w:t>
      </w:r>
      <w:r>
        <w:rPr>
          <w:b/>
        </w:rPr>
        <w:t>notes de calcul</w:t>
      </w:r>
      <w:r>
        <w:t xml:space="preserve"> nécessaires</w:t>
      </w:r>
    </w:p>
    <w:p w:rsidR="00926992" w:rsidRPr="00411F58" w:rsidRDefault="00926992" w:rsidP="00926992">
      <w:pPr>
        <w:numPr>
          <w:ilvl w:val="0"/>
          <w:numId w:val="25"/>
        </w:numPr>
        <w:spacing w:line="240" w:lineRule="exact"/>
        <w:ind w:left="1134" w:hanging="425"/>
      </w:pPr>
      <w:proofErr w:type="gramStart"/>
      <w:r w:rsidRPr="00411F58">
        <w:t>les</w:t>
      </w:r>
      <w:proofErr w:type="gramEnd"/>
      <w:r w:rsidRPr="00411F58">
        <w:t xml:space="preserve"> </w:t>
      </w:r>
      <w:r w:rsidRPr="00411F58">
        <w:rPr>
          <w:b/>
        </w:rPr>
        <w:t>plans de détail</w:t>
      </w:r>
      <w:r w:rsidRPr="00411F58">
        <w:t xml:space="preserve"> des installations réalisées sous format </w:t>
      </w:r>
      <w:proofErr w:type="spellStart"/>
      <w:r w:rsidRPr="00411F58">
        <w:t>Autocad</w:t>
      </w:r>
      <w:proofErr w:type="spellEnd"/>
    </w:p>
    <w:p w:rsidR="00926992" w:rsidRDefault="00926992" w:rsidP="00926992">
      <w:pPr>
        <w:numPr>
          <w:ilvl w:val="0"/>
          <w:numId w:val="25"/>
        </w:numPr>
        <w:spacing w:line="240" w:lineRule="exact"/>
        <w:ind w:left="1134" w:hanging="425"/>
      </w:pPr>
      <w:proofErr w:type="gramStart"/>
      <w:r>
        <w:t>la</w:t>
      </w:r>
      <w:proofErr w:type="gramEnd"/>
      <w:r>
        <w:t xml:space="preserve"> </w:t>
      </w:r>
      <w:r>
        <w:rPr>
          <w:b/>
        </w:rPr>
        <w:t>modification</w:t>
      </w:r>
      <w:r>
        <w:t xml:space="preserve"> des plans de distribution et d'installation</w:t>
      </w:r>
    </w:p>
    <w:p w:rsidR="00926992" w:rsidRDefault="00926992" w:rsidP="00926992">
      <w:pPr>
        <w:numPr>
          <w:ilvl w:val="0"/>
          <w:numId w:val="25"/>
        </w:numPr>
        <w:spacing w:line="240" w:lineRule="exact"/>
        <w:ind w:left="1134" w:hanging="425"/>
      </w:pPr>
      <w:proofErr w:type="gramStart"/>
      <w:r>
        <w:t>les</w:t>
      </w:r>
      <w:proofErr w:type="gramEnd"/>
      <w:r>
        <w:t xml:space="preserve"> </w:t>
      </w:r>
      <w:r>
        <w:rPr>
          <w:b/>
        </w:rPr>
        <w:t>travaux</w:t>
      </w:r>
      <w:r>
        <w:t xml:space="preserve"> relevant de son corps d'état ainsi que tous autres nécessaires au parfait achèvement de ces ouvrages, notamment :</w:t>
      </w:r>
    </w:p>
    <w:p w:rsidR="00926992" w:rsidRDefault="00926992" w:rsidP="00926992">
      <w:pPr>
        <w:numPr>
          <w:ilvl w:val="0"/>
          <w:numId w:val="26"/>
        </w:numPr>
        <w:spacing w:line="240" w:lineRule="exact"/>
        <w:ind w:left="1843" w:hanging="283"/>
      </w:pPr>
      <w:proofErr w:type="gramStart"/>
      <w:r>
        <w:t>la</w:t>
      </w:r>
      <w:proofErr w:type="gramEnd"/>
      <w:r>
        <w:t xml:space="preserve"> </w:t>
      </w:r>
      <w:r>
        <w:rPr>
          <w:u w:val="single"/>
        </w:rPr>
        <w:t>protection</w:t>
      </w:r>
      <w:r>
        <w:t xml:space="preserve"> de chantier</w:t>
      </w:r>
    </w:p>
    <w:p w:rsidR="00926992" w:rsidRDefault="00926992" w:rsidP="00926992">
      <w:pPr>
        <w:numPr>
          <w:ilvl w:val="0"/>
          <w:numId w:val="26"/>
        </w:numPr>
        <w:spacing w:line="240" w:lineRule="exact"/>
        <w:ind w:left="1843" w:hanging="283"/>
      </w:pPr>
      <w:proofErr w:type="gramStart"/>
      <w:r>
        <w:t>la</w:t>
      </w:r>
      <w:proofErr w:type="gramEnd"/>
      <w:r>
        <w:t xml:space="preserve"> </w:t>
      </w:r>
      <w:r>
        <w:rPr>
          <w:u w:val="single"/>
        </w:rPr>
        <w:t>dépose</w:t>
      </w:r>
      <w:r>
        <w:t xml:space="preserve"> des parties d'installation non conservées, compris suspensions, fixations, etc...</w:t>
      </w:r>
    </w:p>
    <w:p w:rsidR="00926992" w:rsidRDefault="00926992" w:rsidP="00926992">
      <w:pPr>
        <w:numPr>
          <w:ilvl w:val="0"/>
          <w:numId w:val="26"/>
        </w:numPr>
        <w:spacing w:line="240" w:lineRule="exact"/>
        <w:ind w:left="1843" w:hanging="283"/>
      </w:pPr>
      <w:proofErr w:type="gramStart"/>
      <w:r>
        <w:lastRenderedPageBreak/>
        <w:t>les</w:t>
      </w:r>
      <w:proofErr w:type="gramEnd"/>
      <w:r>
        <w:t xml:space="preserve"> </w:t>
      </w:r>
      <w:r w:rsidRPr="00AA22F4">
        <w:rPr>
          <w:u w:val="single"/>
        </w:rPr>
        <w:t>percements</w:t>
      </w:r>
      <w:r>
        <w:t>, scellements et rebouchages</w:t>
      </w:r>
    </w:p>
    <w:p w:rsidR="00926992" w:rsidRDefault="00926992" w:rsidP="00926992">
      <w:pPr>
        <w:numPr>
          <w:ilvl w:val="0"/>
          <w:numId w:val="26"/>
        </w:numPr>
        <w:spacing w:line="240" w:lineRule="exact"/>
        <w:ind w:left="1843" w:hanging="283"/>
      </w:pPr>
      <w:proofErr w:type="gramStart"/>
      <w:r>
        <w:t>les</w:t>
      </w:r>
      <w:proofErr w:type="gramEnd"/>
      <w:r>
        <w:t xml:space="preserve"> </w:t>
      </w:r>
      <w:r>
        <w:rPr>
          <w:u w:val="single"/>
        </w:rPr>
        <w:t>fixations</w:t>
      </w:r>
      <w:r>
        <w:t>, supports des appareillages, canalisations, conduits, etc...</w:t>
      </w:r>
    </w:p>
    <w:p w:rsidR="00926992" w:rsidRDefault="00926992" w:rsidP="00926992">
      <w:pPr>
        <w:numPr>
          <w:ilvl w:val="0"/>
          <w:numId w:val="26"/>
        </w:numPr>
        <w:spacing w:line="240" w:lineRule="exact"/>
        <w:ind w:left="1843" w:hanging="283"/>
      </w:pPr>
      <w:proofErr w:type="gramStart"/>
      <w:r>
        <w:t>le</w:t>
      </w:r>
      <w:proofErr w:type="gramEnd"/>
      <w:r>
        <w:t xml:space="preserve"> </w:t>
      </w:r>
      <w:r>
        <w:rPr>
          <w:u w:val="single"/>
        </w:rPr>
        <w:t>transport</w:t>
      </w:r>
      <w:r>
        <w:t xml:space="preserve"> du matériel et matériaux à pied œuvre</w:t>
      </w:r>
    </w:p>
    <w:p w:rsidR="00926992" w:rsidRDefault="00926992" w:rsidP="00926992">
      <w:pPr>
        <w:numPr>
          <w:ilvl w:val="0"/>
          <w:numId w:val="26"/>
        </w:numPr>
        <w:spacing w:line="240" w:lineRule="exact"/>
        <w:ind w:left="1843" w:hanging="283"/>
      </w:pPr>
      <w:proofErr w:type="gramStart"/>
      <w:r>
        <w:t>les</w:t>
      </w:r>
      <w:proofErr w:type="gramEnd"/>
      <w:r>
        <w:t xml:space="preserve"> </w:t>
      </w:r>
      <w:r>
        <w:rPr>
          <w:u w:val="single"/>
        </w:rPr>
        <w:t>déposes et reposes</w:t>
      </w:r>
      <w:r>
        <w:t xml:space="preserve"> des appareillages pour peinture des locaux</w:t>
      </w:r>
    </w:p>
    <w:p w:rsidR="00926992" w:rsidRDefault="00926992" w:rsidP="00926992">
      <w:pPr>
        <w:numPr>
          <w:ilvl w:val="0"/>
          <w:numId w:val="26"/>
        </w:numPr>
        <w:spacing w:line="240" w:lineRule="exact"/>
        <w:ind w:left="1843" w:hanging="283"/>
      </w:pPr>
      <w:proofErr w:type="gramStart"/>
      <w:r>
        <w:t>les</w:t>
      </w:r>
      <w:proofErr w:type="gramEnd"/>
      <w:r>
        <w:t xml:space="preserve"> </w:t>
      </w:r>
      <w:r w:rsidRPr="00AA22F4">
        <w:rPr>
          <w:u w:val="single"/>
        </w:rPr>
        <w:t>protections</w:t>
      </w:r>
      <w:r>
        <w:t xml:space="preserve"> diverses notamment d'appareillages de sols, de murs, de plafonds, etc... pouvant être endommagées lors des travaux.</w:t>
      </w:r>
    </w:p>
    <w:p w:rsidR="00926992" w:rsidRDefault="00926992" w:rsidP="00926992">
      <w:pPr>
        <w:numPr>
          <w:ilvl w:val="0"/>
          <w:numId w:val="26"/>
        </w:numPr>
        <w:spacing w:line="240" w:lineRule="exact"/>
        <w:ind w:left="1843" w:hanging="283"/>
      </w:pPr>
      <w:proofErr w:type="gramStart"/>
      <w:r>
        <w:t>les</w:t>
      </w:r>
      <w:proofErr w:type="gramEnd"/>
      <w:r>
        <w:t xml:space="preserve"> </w:t>
      </w:r>
      <w:r w:rsidRPr="00AA22F4">
        <w:rPr>
          <w:u w:val="single"/>
        </w:rPr>
        <w:t>matériels</w:t>
      </w:r>
      <w:r>
        <w:t xml:space="preserve"> nécessaires à l'accomplissement des travaux, y compris approvisionnement, réalisation et mise en œuvre (échafaudage ou autres), sauf stipulation expresse du Cahier des Clauses Techniques Type.</w:t>
      </w:r>
    </w:p>
    <w:p w:rsidR="00926992" w:rsidRDefault="00926992" w:rsidP="00926992"/>
    <w:p w:rsidR="00D46458" w:rsidRDefault="00D46458" w:rsidP="00D46458">
      <w:pPr>
        <w:pStyle w:val="TITRE2-Style9"/>
      </w:pPr>
      <w:bookmarkStart w:id="11" w:name="_Toc220401954"/>
      <w:r>
        <w:t>Visite des lieux</w:t>
      </w:r>
      <w:bookmarkEnd w:id="11"/>
    </w:p>
    <w:p w:rsidR="00926992" w:rsidRPr="004A34A9" w:rsidRDefault="00926992" w:rsidP="00926992"/>
    <w:p w:rsidR="00926992" w:rsidRPr="00E32069" w:rsidRDefault="00926992" w:rsidP="00E32069">
      <w:pPr>
        <w:pStyle w:val="Retraitcorpsdetexte2"/>
        <w:ind w:left="0"/>
        <w:rPr>
          <w:sz w:val="20"/>
        </w:rPr>
      </w:pPr>
      <w:r w:rsidRPr="00E32069">
        <w:rPr>
          <w:sz w:val="20"/>
        </w:rPr>
        <w:t xml:space="preserve">Obligatoirement, avant tout début de travaux l'entrepreneur devra effectuer une visite des lieux afin de prévoir et de tenir compte des divers sujétions et aléas pouvant être rencontrés au cours du chantier. Pour cette visite, il devra prendre contact avec </w:t>
      </w:r>
      <w:r w:rsidR="00E32069">
        <w:rPr>
          <w:sz w:val="20"/>
        </w:rPr>
        <w:t xml:space="preserve">l’ETOT </w:t>
      </w:r>
      <w:r w:rsidRPr="00E32069">
        <w:rPr>
          <w:sz w:val="20"/>
        </w:rPr>
        <w:t>et obtenir leur accord quant à la date et aux heures des visites.</w:t>
      </w:r>
    </w:p>
    <w:p w:rsidR="00926992" w:rsidRPr="00E32069" w:rsidRDefault="00926992" w:rsidP="00E32069">
      <w:pPr>
        <w:pStyle w:val="Retraitcorpsdetexte2"/>
        <w:ind w:left="0"/>
        <w:rPr>
          <w:sz w:val="20"/>
        </w:rPr>
      </w:pPr>
      <w:r w:rsidRPr="00E32069">
        <w:rPr>
          <w:sz w:val="20"/>
        </w:rPr>
        <w:t>Cette visite permettra également de définir les prestations à réaliser.</w:t>
      </w:r>
    </w:p>
    <w:p w:rsidR="00926992" w:rsidRPr="00E32069" w:rsidRDefault="00926992" w:rsidP="00E32069">
      <w:pPr>
        <w:rPr>
          <w:sz w:val="22"/>
        </w:rPr>
      </w:pPr>
    </w:p>
    <w:p w:rsidR="00926992" w:rsidRPr="00167211" w:rsidRDefault="00926992" w:rsidP="00926992">
      <w:r w:rsidRPr="00167211">
        <w:t>Les entreprises sont tenues de vérifier, avant toute exécution, les côtes figurant aux dessins et, signaler au Maître d’Œuvre les erreurs qui pourraient être constatées.</w:t>
      </w:r>
    </w:p>
    <w:p w:rsidR="00926992" w:rsidRPr="00167211" w:rsidRDefault="00926992" w:rsidP="00926992"/>
    <w:p w:rsidR="00926992" w:rsidRPr="00167211" w:rsidRDefault="00926992" w:rsidP="00926992">
      <w:r w:rsidRPr="00167211">
        <w:t xml:space="preserve">Les entrepreneurs devront donc avoir pris connaissance des lieux et terrain ainsi que des moyens d'accès. </w:t>
      </w:r>
    </w:p>
    <w:p w:rsidR="00926992" w:rsidRPr="00167211" w:rsidRDefault="00926992" w:rsidP="00926992"/>
    <w:p w:rsidR="00926992" w:rsidRDefault="00926992" w:rsidP="00926992">
      <w:r w:rsidRPr="00167211">
        <w:t>Aucune majoration du prix global arrêté ne sera accordée en raison du manque d'information ou de toute cause résultant de la méconnaissance de ces conditions.</w:t>
      </w:r>
    </w:p>
    <w:p w:rsidR="00926992" w:rsidRDefault="00926992" w:rsidP="00926992"/>
    <w:p w:rsidR="00E32069" w:rsidRDefault="00E32069" w:rsidP="00E32069">
      <w:pPr>
        <w:pStyle w:val="TITRE2-Style9"/>
      </w:pPr>
      <w:bookmarkStart w:id="12" w:name="_Toc220401955"/>
      <w:r>
        <w:t>Suivi de chantier</w:t>
      </w:r>
      <w:bookmarkEnd w:id="12"/>
    </w:p>
    <w:p w:rsidR="00E32069" w:rsidRDefault="00E32069" w:rsidP="00E32069">
      <w:pPr>
        <w:pStyle w:val="TITRE2-Style9"/>
        <w:numPr>
          <w:ilvl w:val="0"/>
          <w:numId w:val="0"/>
        </w:numPr>
        <w:ind w:left="1282"/>
      </w:pPr>
    </w:p>
    <w:p w:rsidR="00926992" w:rsidRDefault="00926992" w:rsidP="00926992">
      <w:r w:rsidRPr="000736E5">
        <w:t>Toutes omissions ou non-respect des normes et règlements qui pourraient apparaître dans les documents devront être signalés en temps utile et ne pourront en aucun cas justifier une réalisation incomplète ou imparfaite des ouvrages, et ce sans supplément de pri</w:t>
      </w:r>
      <w:r w:rsidRPr="00167211">
        <w:t>x.</w:t>
      </w:r>
    </w:p>
    <w:p w:rsidR="00926992" w:rsidRPr="000736E5" w:rsidRDefault="00926992" w:rsidP="00926992"/>
    <w:p w:rsidR="00926992" w:rsidRDefault="00926992" w:rsidP="00926992">
      <w:r w:rsidRPr="000736E5">
        <w:t>L'entrepreneur ou une personne ayant compétence pour le représenter ou pour prendre toute</w:t>
      </w:r>
      <w:r>
        <w:t xml:space="preserve"> décision sera tenu d'assister aux </w:t>
      </w:r>
      <w:r w:rsidRPr="00A63113">
        <w:rPr>
          <w:b/>
        </w:rPr>
        <w:t>rendez-vous de chantier</w:t>
      </w:r>
      <w:r>
        <w:t xml:space="preserve"> ou à toutes réunions ou convocations à la demande du Maître d’œuvre.</w:t>
      </w:r>
    </w:p>
    <w:p w:rsidR="00926992" w:rsidRDefault="00926992" w:rsidP="00926992"/>
    <w:p w:rsidR="00926992" w:rsidRPr="00985D4F" w:rsidRDefault="00926992" w:rsidP="00926992">
      <w:pPr>
        <w:rPr>
          <w:u w:val="single"/>
        </w:rPr>
      </w:pPr>
      <w:r w:rsidRPr="00985D4F">
        <w:rPr>
          <w:u w:val="single"/>
        </w:rPr>
        <w:t>Il est p</w:t>
      </w:r>
      <w:r w:rsidR="00E32069">
        <w:rPr>
          <w:u w:val="single"/>
        </w:rPr>
        <w:t>récisé que le personnel du C.H.</w:t>
      </w:r>
      <w:r w:rsidRPr="00985D4F">
        <w:rPr>
          <w:u w:val="single"/>
        </w:rPr>
        <w:t xml:space="preserve"> </w:t>
      </w:r>
      <w:r>
        <w:rPr>
          <w:u w:val="single"/>
        </w:rPr>
        <w:t>(non affecté à la maitrise d’œuvre) n’est</w:t>
      </w:r>
      <w:r w:rsidRPr="00985D4F">
        <w:rPr>
          <w:u w:val="single"/>
        </w:rPr>
        <w:t xml:space="preserve"> pas habilité à donner des ordres ou des directives aux entreprises, le contrôle des travaux étant du ressort exclusif de la maîtrise d’œuvre.</w:t>
      </w:r>
    </w:p>
    <w:p w:rsidR="00E32069" w:rsidRDefault="00E32069" w:rsidP="00926992"/>
    <w:p w:rsidR="00E32069" w:rsidRDefault="00E32069" w:rsidP="00E32069">
      <w:pPr>
        <w:pStyle w:val="TITRE2-Style9"/>
      </w:pPr>
      <w:bookmarkStart w:id="13" w:name="_Toc1031040"/>
      <w:bookmarkStart w:id="14" w:name="_Toc1031269"/>
      <w:bookmarkStart w:id="15" w:name="_Toc1114352"/>
      <w:bookmarkStart w:id="16" w:name="_Toc169261673"/>
      <w:bookmarkStart w:id="17" w:name="_Toc220401956"/>
      <w:r>
        <w:t>Alimentations pour les besoins des travaux</w:t>
      </w:r>
      <w:bookmarkEnd w:id="17"/>
    </w:p>
    <w:bookmarkEnd w:id="13"/>
    <w:bookmarkEnd w:id="14"/>
    <w:bookmarkEnd w:id="15"/>
    <w:bookmarkEnd w:id="16"/>
    <w:p w:rsidR="00926992" w:rsidRPr="00920410" w:rsidRDefault="00926992" w:rsidP="00926992"/>
    <w:p w:rsidR="00926992" w:rsidRPr="00920410" w:rsidRDefault="00926992" w:rsidP="00926992">
      <w:r w:rsidRPr="00920410">
        <w:rPr>
          <w:b/>
        </w:rPr>
        <w:t>L'eau et l'électricité</w:t>
      </w:r>
      <w:r w:rsidRPr="00920410">
        <w:t xml:space="preserve"> seront fournies gratuitement pour les besoins des travaux :</w:t>
      </w:r>
    </w:p>
    <w:p w:rsidR="00926992" w:rsidRPr="00920410" w:rsidRDefault="00926992" w:rsidP="00926992"/>
    <w:p w:rsidR="00926992" w:rsidRPr="00920410" w:rsidRDefault="00926992" w:rsidP="00926992">
      <w:pPr>
        <w:numPr>
          <w:ilvl w:val="0"/>
          <w:numId w:val="27"/>
        </w:numPr>
        <w:spacing w:line="240" w:lineRule="exact"/>
      </w:pPr>
      <w:r w:rsidRPr="00920410">
        <w:t>Soit à partir des installations existantes avec raccordement à la charge de l'entrepreneur suivant les directives des Services Techniques</w:t>
      </w:r>
    </w:p>
    <w:p w:rsidR="00926992" w:rsidRPr="00920410" w:rsidRDefault="00926992" w:rsidP="00926992">
      <w:pPr>
        <w:pStyle w:val="Retraitcorpsdetexte2"/>
        <w:numPr>
          <w:ilvl w:val="0"/>
          <w:numId w:val="27"/>
        </w:numPr>
      </w:pPr>
      <w:r w:rsidRPr="00920410">
        <w:t>Soit à partir des installations de chantier spécifiques si elles sont prévues aux lots concernés.</w:t>
      </w:r>
    </w:p>
    <w:p w:rsidR="00926992" w:rsidRPr="00665CB7" w:rsidRDefault="00926992" w:rsidP="00926992">
      <w:pPr>
        <w:pStyle w:val="Retraitcorpsdetexte2"/>
        <w:ind w:hanging="709"/>
        <w:rPr>
          <w:highlight w:val="yellow"/>
        </w:rPr>
      </w:pPr>
    </w:p>
    <w:p w:rsidR="00926992" w:rsidRPr="00395EED" w:rsidRDefault="00926992" w:rsidP="00926992">
      <w:pPr>
        <w:pStyle w:val="Retraitcorpsdetexte2"/>
        <w:ind w:hanging="709"/>
        <w:rPr>
          <w:sz w:val="20"/>
        </w:rPr>
      </w:pPr>
      <w:r w:rsidRPr="00395EED">
        <w:rPr>
          <w:sz w:val="20"/>
        </w:rPr>
        <w:t>Dans tous les cas, l’intensité maximale admissible sera limitée à 32 A</w:t>
      </w:r>
    </w:p>
    <w:p w:rsidR="00926992" w:rsidRPr="0053131D" w:rsidRDefault="00926992" w:rsidP="00926992">
      <w:pPr>
        <w:pStyle w:val="Retraitcorpsdetexte2"/>
      </w:pPr>
    </w:p>
    <w:p w:rsidR="00926992" w:rsidRDefault="00926992" w:rsidP="00926992">
      <w:r w:rsidRPr="0053131D">
        <w:t xml:space="preserve">Ne pourront être mis en place pour les besoins des travaux que des appareils électriques compatibles avec les tensions disponibles. Si ceux-ci font appel à une </w:t>
      </w:r>
      <w:r w:rsidRPr="0053131D">
        <w:rPr>
          <w:b/>
        </w:rPr>
        <w:t>intensité supérieure à 15 A</w:t>
      </w:r>
      <w:r w:rsidRPr="0053131D">
        <w:t>, l'entreprise est tenue de demander l'accord préalable des Services Techniques avant la mise en œuvre.</w:t>
      </w:r>
    </w:p>
    <w:p w:rsidR="00926992" w:rsidRDefault="00926992" w:rsidP="00926992"/>
    <w:p w:rsidR="00C66C93" w:rsidRDefault="00C66C93" w:rsidP="00C66C93">
      <w:pPr>
        <w:pStyle w:val="TITRE2-Style9"/>
      </w:pPr>
      <w:bookmarkStart w:id="18" w:name="_Toc220401957"/>
      <w:r>
        <w:t>Choix des matériaux</w:t>
      </w:r>
      <w:bookmarkEnd w:id="18"/>
    </w:p>
    <w:p w:rsidR="00C66C93" w:rsidRDefault="00C66C93" w:rsidP="00926992"/>
    <w:p w:rsidR="00926992" w:rsidRDefault="00926992" w:rsidP="00926992">
      <w:r>
        <w:t xml:space="preserve">Sera réservé exclusivement au </w:t>
      </w:r>
      <w:r>
        <w:rPr>
          <w:b/>
        </w:rPr>
        <w:t>Maître d’œuvre</w:t>
      </w:r>
      <w:r>
        <w:t xml:space="preserve"> le choix des appareillages, produits, coloris, </w:t>
      </w:r>
      <w:proofErr w:type="spellStart"/>
      <w:proofErr w:type="gramStart"/>
      <w:r>
        <w:t>etc</w:t>
      </w:r>
      <w:proofErr w:type="spellEnd"/>
      <w:r>
        <w:t>,...</w:t>
      </w:r>
      <w:proofErr w:type="gramEnd"/>
      <w:r>
        <w:t xml:space="preserve"> qu'il jugera nécessaires.</w:t>
      </w:r>
    </w:p>
    <w:p w:rsidR="00926992" w:rsidRDefault="00926992" w:rsidP="00926992">
      <w:r>
        <w:t xml:space="preserve">L'entrepreneur sera tenu de lui fournir des échantillons de produits, de coloris, </w:t>
      </w:r>
      <w:proofErr w:type="gramStart"/>
      <w:r>
        <w:t>etc...</w:t>
      </w:r>
      <w:proofErr w:type="gramEnd"/>
      <w:r>
        <w:t xml:space="preserve"> afin de lui permettre d'établir son choix.</w:t>
      </w:r>
    </w:p>
    <w:p w:rsidR="00926992" w:rsidRDefault="00926992" w:rsidP="00926992">
      <w:r>
        <w:t>L'entrepreneur sera tenu de modifier, de déposer, de remplacer tous les ouvrages ou parties d'ouvrages qui n'auront pas reçu l'agrément du Maître d’œuvre.</w:t>
      </w:r>
    </w:p>
    <w:p w:rsidR="00926992" w:rsidRDefault="00926992" w:rsidP="00926992"/>
    <w:p w:rsidR="00926992" w:rsidRDefault="00926992" w:rsidP="00926992">
      <w:r>
        <w:t xml:space="preserve">Les </w:t>
      </w:r>
      <w:r>
        <w:rPr>
          <w:b/>
        </w:rPr>
        <w:t>produits ou équipements</w:t>
      </w:r>
      <w:r>
        <w:t xml:space="preserve"> dénommés ou référencés dans le présent Cahier des Clauses Techniques Types le sont par nécessité d'étude ou de qualité. Ils pourront être remplacés par tous produits ou équipements similaires de qualité et de </w:t>
      </w:r>
      <w:proofErr w:type="spellStart"/>
      <w:r>
        <w:t>fonctionnabilité</w:t>
      </w:r>
      <w:proofErr w:type="spellEnd"/>
      <w:r>
        <w:t xml:space="preserve"> égale ou supérieure, après accord des Services Techniques du Centre Hospitalier Universitaire.</w:t>
      </w:r>
    </w:p>
    <w:p w:rsidR="00926992" w:rsidRDefault="00926992" w:rsidP="00926992"/>
    <w:p w:rsidR="00926992" w:rsidRDefault="00926992" w:rsidP="00926992">
      <w:r w:rsidRPr="00CA6449">
        <w:t>Les matériaux et produits devant être mis en œuvre dans les ouvrages à la charge de chaque lot seront neufs et de première qualité, et devront impérativement répondre aux conditions des matériaux et produits prévus dans les DTU ou faisant l'objet de normes.</w:t>
      </w:r>
    </w:p>
    <w:p w:rsidR="00926992" w:rsidRPr="00DE7633" w:rsidRDefault="00926992" w:rsidP="00926992">
      <w:pPr>
        <w:rPr>
          <w:highlight w:val="magenta"/>
        </w:rPr>
      </w:pPr>
    </w:p>
    <w:p w:rsidR="00926992" w:rsidRPr="000C215A" w:rsidRDefault="00C66C93" w:rsidP="00C66C93">
      <w:pPr>
        <w:pStyle w:val="TITRE2-Style9"/>
      </w:pPr>
      <w:bookmarkStart w:id="19" w:name="_Toc1031042"/>
      <w:bookmarkStart w:id="20" w:name="_Toc1031271"/>
      <w:bookmarkStart w:id="21" w:name="_Toc1114354"/>
      <w:bookmarkStart w:id="22" w:name="_Toc169261675"/>
      <w:bookmarkStart w:id="23" w:name="_Toc220401958"/>
      <w:r>
        <w:t>Mise à</w:t>
      </w:r>
      <w:r w:rsidRPr="000C215A">
        <w:t xml:space="preserve"> disposition locaux</w:t>
      </w:r>
      <w:bookmarkEnd w:id="19"/>
      <w:bookmarkEnd w:id="20"/>
      <w:bookmarkEnd w:id="21"/>
      <w:bookmarkEnd w:id="22"/>
      <w:bookmarkEnd w:id="23"/>
    </w:p>
    <w:p w:rsidR="00926992" w:rsidRDefault="00926992" w:rsidP="00926992"/>
    <w:p w:rsidR="00926992" w:rsidRDefault="00926992" w:rsidP="00926992">
      <w:r>
        <w:t>Les locaux concernés par les travaux seront mis à disposition de l'entrepreneur conformément au planning d'exécution.</w:t>
      </w:r>
    </w:p>
    <w:p w:rsidR="00926992" w:rsidRDefault="00926992" w:rsidP="00926992">
      <w:r>
        <w:t>Pour le cas où la libération des locaux ne pourrait être réalisée suivant le planning d'exécution, l'entrepreneur pourra retirer son personnel après finition des travaux engagés. Une date de reprise lui sera indiquée ultérieurement.</w:t>
      </w:r>
    </w:p>
    <w:p w:rsidR="00926992" w:rsidRDefault="00926992" w:rsidP="00926992"/>
    <w:p w:rsidR="00FF618C" w:rsidRPr="00A84A24" w:rsidRDefault="00FF618C" w:rsidP="00C66C93">
      <w:pPr>
        <w:pStyle w:val="TITRE2-Style9"/>
      </w:pPr>
      <w:bookmarkStart w:id="24" w:name="_Toc1031043"/>
      <w:bookmarkStart w:id="25" w:name="_Toc1031272"/>
      <w:bookmarkStart w:id="26" w:name="_Toc1114355"/>
      <w:bookmarkStart w:id="27" w:name="_Toc169261676"/>
      <w:bookmarkStart w:id="28" w:name="_Toc220401959"/>
      <w:r w:rsidRPr="00A84A24">
        <w:t>Diagnostic amiante</w:t>
      </w:r>
      <w:bookmarkEnd w:id="28"/>
    </w:p>
    <w:p w:rsidR="00FF618C" w:rsidRPr="00A84A24" w:rsidRDefault="00FF618C" w:rsidP="00FF618C">
      <w:pPr>
        <w:pStyle w:val="TITRE2-Style9"/>
        <w:numPr>
          <w:ilvl w:val="0"/>
          <w:numId w:val="0"/>
        </w:numPr>
        <w:ind w:left="1282" w:hanging="432"/>
      </w:pPr>
    </w:p>
    <w:p w:rsidR="00FF618C" w:rsidRPr="00A84A24" w:rsidRDefault="00FF618C" w:rsidP="00FF618C">
      <w:pPr>
        <w:autoSpaceDE w:val="0"/>
        <w:autoSpaceDN w:val="0"/>
        <w:adjustRightInd w:val="0"/>
        <w:spacing w:line="240" w:lineRule="auto"/>
        <w:jc w:val="left"/>
      </w:pPr>
      <w:r w:rsidRPr="00A84A24">
        <w:t>Un diagnostic amiante avant travaux (DAAT) est joint au dossier en annexe.</w:t>
      </w:r>
    </w:p>
    <w:p w:rsidR="00FF618C" w:rsidRDefault="00FF618C" w:rsidP="00FF618C">
      <w:pPr>
        <w:autoSpaceDE w:val="0"/>
        <w:autoSpaceDN w:val="0"/>
        <w:adjustRightInd w:val="0"/>
        <w:spacing w:line="240" w:lineRule="auto"/>
        <w:jc w:val="left"/>
      </w:pPr>
      <w:r w:rsidRPr="00A84A24">
        <w:t>Il n’y a pas d’amiante.</w:t>
      </w:r>
      <w:r>
        <w:t xml:space="preserve">  </w:t>
      </w:r>
    </w:p>
    <w:p w:rsidR="009A6C75" w:rsidRDefault="009A6C75" w:rsidP="00FF618C">
      <w:pPr>
        <w:pStyle w:val="TITRE2-Style9"/>
        <w:numPr>
          <w:ilvl w:val="0"/>
          <w:numId w:val="0"/>
        </w:numPr>
        <w:ind w:left="1282" w:hanging="432"/>
      </w:pPr>
    </w:p>
    <w:p w:rsidR="00926992" w:rsidRPr="000C215A" w:rsidRDefault="00C66C93" w:rsidP="00C66C93">
      <w:pPr>
        <w:pStyle w:val="TITRE2-Style9"/>
      </w:pPr>
      <w:bookmarkStart w:id="29" w:name="_Toc220401960"/>
      <w:r>
        <w:t>P</w:t>
      </w:r>
      <w:r w:rsidRPr="000C215A">
        <w:t>rotection de chantier</w:t>
      </w:r>
      <w:bookmarkEnd w:id="24"/>
      <w:bookmarkEnd w:id="25"/>
      <w:bookmarkEnd w:id="26"/>
      <w:bookmarkEnd w:id="27"/>
      <w:bookmarkEnd w:id="29"/>
    </w:p>
    <w:p w:rsidR="00926992" w:rsidRDefault="00926992" w:rsidP="00926992"/>
    <w:p w:rsidR="00926992" w:rsidRPr="003E2C3D" w:rsidRDefault="00926992" w:rsidP="00926992">
      <w:r w:rsidRPr="00567775">
        <w:t xml:space="preserve">L’entreprise en charge du lot </w:t>
      </w:r>
      <w:r w:rsidR="00567775">
        <w:t>1</w:t>
      </w:r>
      <w:r w:rsidRPr="00920410">
        <w:t xml:space="preserve"> devra la</w:t>
      </w:r>
      <w:r w:rsidRPr="003E2C3D">
        <w:t xml:space="preserve"> protection </w:t>
      </w:r>
      <w:r w:rsidRPr="00CA6449">
        <w:t>collective</w:t>
      </w:r>
      <w:r>
        <w:t xml:space="preserve"> des zones(s) concernées.</w:t>
      </w:r>
    </w:p>
    <w:p w:rsidR="00926992" w:rsidRPr="003E2C3D" w:rsidRDefault="00926992" w:rsidP="00926992">
      <w:r w:rsidRPr="003E2C3D">
        <w:t>Elle devra</w:t>
      </w:r>
      <w:r>
        <w:t xml:space="preserve"> </w:t>
      </w:r>
      <w:r w:rsidRPr="003E2C3D">
        <w:t>en assurer la bonne tenue pendant toute la durée des travaux ; si cette entreprise est absente du chantier, les autres corps d’état auront à charge l’entretien de ces différentes protections.</w:t>
      </w:r>
    </w:p>
    <w:p w:rsidR="00926992" w:rsidRDefault="00926992" w:rsidP="00926992"/>
    <w:p w:rsidR="00926992" w:rsidRPr="00920410" w:rsidRDefault="00926992" w:rsidP="00926992">
      <w:pPr>
        <w:rPr>
          <w:highlight w:val="magenta"/>
          <w:u w:val="single"/>
        </w:rPr>
      </w:pPr>
      <w:r w:rsidRPr="00920410">
        <w:rPr>
          <w:u w:val="single"/>
        </w:rPr>
        <w:t>Chaque entreprise devra sa propre protection lors d’une intervention spécifique ne l’engageant qu’elle seule.</w:t>
      </w:r>
    </w:p>
    <w:p w:rsidR="00926992" w:rsidRDefault="00926992" w:rsidP="00926992"/>
    <w:p w:rsidR="00926992" w:rsidRDefault="00926992" w:rsidP="00926992">
      <w:r>
        <w:t>Cette protection devra être maintenue en état pendant toute la durée des travaux et par toutes les entreprises intervenantes.</w:t>
      </w:r>
    </w:p>
    <w:p w:rsidR="00926992" w:rsidRDefault="00926992" w:rsidP="00926992"/>
    <w:p w:rsidR="00926992" w:rsidRDefault="00926992" w:rsidP="00926992">
      <w:r w:rsidRPr="00FD5784">
        <w:lastRenderedPageBreak/>
        <w:t>Il assurera également le balisage diurne et nocturne et mettra en place tout dispositif pour déviation de circulation si nécessaire.</w:t>
      </w:r>
    </w:p>
    <w:p w:rsidR="00926992" w:rsidRDefault="00926992" w:rsidP="00926992"/>
    <w:p w:rsidR="00926992" w:rsidRDefault="00926992" w:rsidP="00926992">
      <w:r>
        <w:t>L'attention de</w:t>
      </w:r>
      <w:r w:rsidRPr="00CA6449">
        <w:t>s entreprises</w:t>
      </w:r>
      <w:r>
        <w:t xml:space="preserve"> est particulièrement attirée sur la protection à mettre en œuvre dans certains secteurs hospitaliers sensibles (blocs opératoires, laboratoires, secteur psychiatrique, etc.…).</w:t>
      </w:r>
    </w:p>
    <w:p w:rsidR="00926992" w:rsidRDefault="00926992" w:rsidP="00926992"/>
    <w:p w:rsidR="00926992" w:rsidRDefault="00926992" w:rsidP="00926992">
      <w:pPr>
        <w:rPr>
          <w:u w:val="single"/>
        </w:rPr>
      </w:pPr>
      <w:r w:rsidRPr="00CA6449">
        <w:rPr>
          <w:u w:val="single"/>
        </w:rPr>
        <w:t>Les entreprises devront les dispositions appropriées pour maintenir un environnement de travail sain pour les occupants des espaces annexes au chantier.</w:t>
      </w:r>
    </w:p>
    <w:p w:rsidR="00926992" w:rsidRPr="00955D7B" w:rsidRDefault="00926992" w:rsidP="00926992">
      <w:pPr>
        <w:rPr>
          <w:u w:val="single"/>
        </w:rPr>
      </w:pPr>
    </w:p>
    <w:p w:rsidR="00926992" w:rsidRDefault="00926992" w:rsidP="00926992">
      <w:r w:rsidRPr="00CA6449">
        <w:t>Pendant tout le cours des travaux, l'accès du chantier devra être interdit à toute personne étrangère.</w:t>
      </w:r>
    </w:p>
    <w:p w:rsidR="00926992" w:rsidRPr="00CA6449" w:rsidRDefault="00926992" w:rsidP="00926992"/>
    <w:p w:rsidR="00926992" w:rsidRPr="00CA6449" w:rsidRDefault="00926992" w:rsidP="00926992">
      <w:r w:rsidRPr="00CA6449">
        <w:t>Des écriteaux seront disposés en nombre suffisant et suffisamment en évidence pour ne rien laisser ignorer au public.</w:t>
      </w:r>
      <w:r>
        <w:t xml:space="preserve"> </w:t>
      </w:r>
    </w:p>
    <w:p w:rsidR="00926992" w:rsidRDefault="00926992" w:rsidP="00926992"/>
    <w:p w:rsidR="00926992" w:rsidRPr="00384981" w:rsidRDefault="002246BB" w:rsidP="00C66C93">
      <w:pPr>
        <w:pStyle w:val="TITRE2-Style9"/>
      </w:pPr>
      <w:bookmarkStart w:id="30" w:name="_Toc1031044"/>
      <w:bookmarkStart w:id="31" w:name="_Toc1031273"/>
      <w:bookmarkStart w:id="32" w:name="_Toc1114356"/>
      <w:bookmarkStart w:id="33" w:name="_Toc169261677"/>
      <w:bookmarkStart w:id="34" w:name="_Toc220401961"/>
      <w:r w:rsidRPr="00384981">
        <w:t>Prévention des risques A.I.N.</w:t>
      </w:r>
      <w:bookmarkEnd w:id="30"/>
      <w:bookmarkEnd w:id="31"/>
      <w:bookmarkEnd w:id="32"/>
      <w:bookmarkEnd w:id="33"/>
      <w:bookmarkEnd w:id="34"/>
    </w:p>
    <w:p w:rsidR="00926992" w:rsidRPr="00384981" w:rsidRDefault="00926992" w:rsidP="00926992"/>
    <w:p w:rsidR="00926992" w:rsidRPr="00384981" w:rsidRDefault="00926992" w:rsidP="00926992">
      <w:r w:rsidRPr="00384981">
        <w:t>L'attention des entreprises est attirée sur les résultats d'études récentes qui ont mis en évidence une corrélation certaine entre l'exécution de travaux de terrassement, de déconstruction ou autres interventions sur des parties d’immeubles bâtis, et la survenance de cas d'aspergillose invasive chez des malades immunodéprimés, hébergés dans les services voisins des sites en travaux.</w:t>
      </w:r>
    </w:p>
    <w:p w:rsidR="00926992" w:rsidRPr="00384981" w:rsidRDefault="00926992" w:rsidP="00926992"/>
    <w:p w:rsidR="00926992" w:rsidRPr="00384981" w:rsidRDefault="00926992" w:rsidP="00926992">
      <w:r w:rsidRPr="00384981">
        <w:t>Ces mesures, définies par le Guide de Prévention, édité par l'Assistance Publique - Hôpitaux de Paris, visent essentiellement, pour ce qui concerne les travaux extérieurs au service à éviter la dissémination des spores d'aspergillus contenue dans les matériaux de démolition ; elles s'appliquent donc à divers niveaux des interventions des entreprises.</w:t>
      </w:r>
    </w:p>
    <w:p w:rsidR="00926992" w:rsidRPr="00384981" w:rsidRDefault="00926992" w:rsidP="00926992"/>
    <w:p w:rsidR="00926992" w:rsidRPr="00384981" w:rsidRDefault="00926992" w:rsidP="00926992">
      <w:r w:rsidRPr="00384981">
        <w:t>Les entreprises devront procéder au traitement des pièces et à l'évacuation des déblais dans des sacs étanches.</w:t>
      </w:r>
    </w:p>
    <w:p w:rsidR="00926992" w:rsidRPr="00384981" w:rsidRDefault="00926992" w:rsidP="00926992"/>
    <w:p w:rsidR="00926992" w:rsidRPr="00384981" w:rsidRDefault="00926992" w:rsidP="00926992">
      <w:r w:rsidRPr="00384981">
        <w:t>Les opérations devront se réaliser à chaque fin de journée.</w:t>
      </w:r>
    </w:p>
    <w:p w:rsidR="00926992" w:rsidRPr="00384981" w:rsidRDefault="00926992" w:rsidP="00926992"/>
    <w:p w:rsidR="00926992" w:rsidRPr="00384981" w:rsidRDefault="00926992" w:rsidP="00926992">
      <w:r w:rsidRPr="00384981">
        <w:t>Les salissures devront être nettoyées en permanence et des paillassons humides devront être disposés au droit des circulations c</w:t>
      </w:r>
      <w:r w:rsidR="002246BB" w:rsidRPr="00384981">
        <w:t>ommunes avec le personnel du CH</w:t>
      </w:r>
      <w:r w:rsidRPr="00384981">
        <w:t>.</w:t>
      </w:r>
    </w:p>
    <w:p w:rsidR="00926992" w:rsidRPr="00384981" w:rsidRDefault="00926992" w:rsidP="00926992"/>
    <w:p w:rsidR="00681166" w:rsidRDefault="00681166" w:rsidP="00926992">
      <w:bookmarkStart w:id="35" w:name="_GoBack"/>
      <w:bookmarkEnd w:id="35"/>
    </w:p>
    <w:p w:rsidR="00926992" w:rsidRPr="000C215A" w:rsidRDefault="00926992" w:rsidP="00C66C93">
      <w:pPr>
        <w:pStyle w:val="TITRE2-Style9"/>
      </w:pPr>
      <w:bookmarkStart w:id="36" w:name="_Toc1031046"/>
      <w:bookmarkStart w:id="37" w:name="_Toc1031275"/>
      <w:bookmarkStart w:id="38" w:name="_Toc1114358"/>
      <w:bookmarkStart w:id="39" w:name="_Toc169261678"/>
      <w:bookmarkStart w:id="40" w:name="_Toc220401962"/>
      <w:r w:rsidRPr="000C215A">
        <w:t>T</w:t>
      </w:r>
      <w:r w:rsidR="002246BB" w:rsidRPr="000C215A">
        <w:t xml:space="preserve">ransport matériaux </w:t>
      </w:r>
      <w:bookmarkEnd w:id="36"/>
      <w:bookmarkEnd w:id="37"/>
      <w:bookmarkEnd w:id="38"/>
      <w:bookmarkEnd w:id="39"/>
      <w:r w:rsidR="002246BB" w:rsidRPr="000C215A">
        <w:t>matériels</w:t>
      </w:r>
      <w:bookmarkEnd w:id="40"/>
    </w:p>
    <w:p w:rsidR="00926992" w:rsidRDefault="00926992" w:rsidP="00926992"/>
    <w:p w:rsidR="00926992" w:rsidRDefault="00926992" w:rsidP="00926992">
      <w:r>
        <w:t>Les coûts d'approvisionnement des matériaux et matériel sont réputés compris dans les différents prix d'articles. Toutes dispositions nécessaires seront prises lors du transport des matériaux et matériels pour éliminer toutes nuisances.</w:t>
      </w:r>
    </w:p>
    <w:p w:rsidR="00926992" w:rsidRDefault="00926992" w:rsidP="00926992"/>
    <w:p w:rsidR="00926992" w:rsidRDefault="00926992" w:rsidP="00926992">
      <w:r>
        <w:t>Ces dispositions seront exécutées suivant les modalités et les horaires fixés par le Maître d’œuvre.</w:t>
      </w:r>
    </w:p>
    <w:p w:rsidR="00926992" w:rsidRDefault="00926992" w:rsidP="00926992"/>
    <w:p w:rsidR="00926992" w:rsidRDefault="00926992" w:rsidP="00926992">
      <w:r>
        <w:t>L'emprunt des circulations publiques ou privées reste soumis à l'autorité du Maître d’œuvre.</w:t>
      </w:r>
    </w:p>
    <w:p w:rsidR="00926992" w:rsidRDefault="00926992" w:rsidP="00926992"/>
    <w:p w:rsidR="008270C0" w:rsidRDefault="008270C0" w:rsidP="00926992"/>
    <w:p w:rsidR="008270C0" w:rsidRDefault="008270C0" w:rsidP="00926992"/>
    <w:p w:rsidR="008270C0" w:rsidRDefault="008270C0" w:rsidP="00926992"/>
    <w:p w:rsidR="008270C0" w:rsidRDefault="008270C0" w:rsidP="00926992"/>
    <w:p w:rsidR="00926992" w:rsidRPr="002246BB" w:rsidRDefault="00926992" w:rsidP="002246BB">
      <w:pPr>
        <w:pStyle w:val="Titre2"/>
        <w:numPr>
          <w:ilvl w:val="0"/>
          <w:numId w:val="11"/>
        </w:numPr>
        <w:pBdr>
          <w:top w:val="none" w:sz="0" w:space="0" w:color="auto"/>
          <w:left w:val="none" w:sz="0" w:space="0" w:color="auto"/>
          <w:bottom w:val="none" w:sz="0" w:space="0" w:color="auto"/>
          <w:right w:val="none" w:sz="0" w:space="0" w:color="auto"/>
        </w:pBdr>
        <w:spacing w:line="240" w:lineRule="exact"/>
        <w:jc w:val="left"/>
        <w:rPr>
          <w:color w:val="1F4E79" w:themeColor="accent1" w:themeShade="80"/>
          <w:sz w:val="22"/>
        </w:rPr>
      </w:pPr>
      <w:bookmarkStart w:id="41" w:name="_Toc1031047"/>
      <w:bookmarkStart w:id="42" w:name="_Toc1031276"/>
      <w:bookmarkStart w:id="43" w:name="_Toc1114359"/>
      <w:bookmarkStart w:id="44" w:name="_Toc169261679"/>
      <w:bookmarkStart w:id="45" w:name="_Toc220401963"/>
      <w:r w:rsidRPr="002246BB">
        <w:rPr>
          <w:color w:val="1F4E79" w:themeColor="accent1" w:themeShade="80"/>
          <w:sz w:val="22"/>
        </w:rPr>
        <w:lastRenderedPageBreak/>
        <w:t>DISPOSITIONS D'EXECUTION</w:t>
      </w:r>
      <w:bookmarkEnd w:id="41"/>
      <w:bookmarkEnd w:id="42"/>
      <w:bookmarkEnd w:id="43"/>
      <w:bookmarkEnd w:id="44"/>
      <w:bookmarkEnd w:id="45"/>
    </w:p>
    <w:p w:rsidR="00926992" w:rsidRDefault="00926992" w:rsidP="00926992"/>
    <w:p w:rsidR="00926992" w:rsidRPr="000C215A" w:rsidRDefault="00926992" w:rsidP="00C66C93">
      <w:pPr>
        <w:pStyle w:val="TITRE2-Style9"/>
      </w:pPr>
      <w:bookmarkStart w:id="46" w:name="_Toc1031048"/>
      <w:bookmarkStart w:id="47" w:name="_Toc1031277"/>
      <w:bookmarkStart w:id="48" w:name="_Toc1114360"/>
      <w:bookmarkStart w:id="49" w:name="_Toc169261680"/>
      <w:bookmarkStart w:id="50" w:name="_Toc220401964"/>
      <w:r w:rsidRPr="000C215A">
        <w:t>D</w:t>
      </w:r>
      <w:r w:rsidR="002246BB" w:rsidRPr="000C215A">
        <w:t xml:space="preserve">ispositions </w:t>
      </w:r>
      <w:bookmarkEnd w:id="46"/>
      <w:bookmarkEnd w:id="47"/>
      <w:bookmarkEnd w:id="48"/>
      <w:bookmarkEnd w:id="49"/>
      <w:r w:rsidR="002246BB" w:rsidRPr="000C215A">
        <w:t>générales</w:t>
      </w:r>
      <w:bookmarkEnd w:id="50"/>
    </w:p>
    <w:p w:rsidR="00926992" w:rsidRDefault="00926992" w:rsidP="00926992"/>
    <w:p w:rsidR="00926992" w:rsidRDefault="00926992" w:rsidP="00926992">
      <w:r>
        <w:t xml:space="preserve">S'agissant de travaux en milieu hospitalier, l’entrepreneur devra limiter au maximum les </w:t>
      </w:r>
      <w:r>
        <w:rPr>
          <w:b/>
        </w:rPr>
        <w:t>bruits et éviter les émanations de poussières</w:t>
      </w:r>
      <w:r>
        <w:t>.</w:t>
      </w:r>
    </w:p>
    <w:p w:rsidR="00926992" w:rsidRDefault="00926992" w:rsidP="00926992">
      <w:r>
        <w:t xml:space="preserve">Les </w:t>
      </w:r>
      <w:r>
        <w:rPr>
          <w:u w:val="single"/>
        </w:rPr>
        <w:t>déconstructions</w:t>
      </w:r>
      <w:r>
        <w:t xml:space="preserve"> seront exécutées de façon très soignée avec mise en place de protection au sol en amortissement des chutes de matériaux ; elles seront exécutées uniquement à partir de plates-formes de travail situées à bonne hauteur.</w:t>
      </w:r>
    </w:p>
    <w:p w:rsidR="00926992" w:rsidRDefault="00926992" w:rsidP="00926992">
      <w:r>
        <w:t xml:space="preserve">La réalisation de </w:t>
      </w:r>
      <w:r>
        <w:rPr>
          <w:u w:val="single"/>
        </w:rPr>
        <w:t>percements &gt; 16mm</w:t>
      </w:r>
      <w:r>
        <w:t xml:space="preserve"> pourra être exigée par carottage humide.</w:t>
      </w:r>
    </w:p>
    <w:p w:rsidR="00926992" w:rsidRDefault="00926992" w:rsidP="00926992"/>
    <w:p w:rsidR="00926992" w:rsidRPr="00BA060F" w:rsidRDefault="00926992" w:rsidP="00926992">
      <w:r w:rsidRPr="00BA060F">
        <w:t xml:space="preserve">Les </w:t>
      </w:r>
      <w:r w:rsidRPr="00BA060F">
        <w:rPr>
          <w:u w:val="single"/>
        </w:rPr>
        <w:t>approvisionnements</w:t>
      </w:r>
      <w:r w:rsidRPr="00BA060F">
        <w:t xml:space="preserve"> des matériaux et les enlèvements de déblais se </w:t>
      </w:r>
      <w:r w:rsidRPr="00BA4993">
        <w:t xml:space="preserve">feront </w:t>
      </w:r>
      <w:r w:rsidRPr="00BA4993">
        <w:rPr>
          <w:b/>
        </w:rPr>
        <w:t>exclusivement</w:t>
      </w:r>
      <w:r w:rsidRPr="00BA060F">
        <w:t xml:space="preserve"> en dehors des heures d'affluence du public.</w:t>
      </w:r>
    </w:p>
    <w:p w:rsidR="00926992" w:rsidRPr="00BA060F" w:rsidRDefault="00926992" w:rsidP="00926992"/>
    <w:p w:rsidR="00926992" w:rsidRPr="00BA060F" w:rsidRDefault="00926992" w:rsidP="00926992">
      <w:r w:rsidRPr="00BA060F">
        <w:t xml:space="preserve">Les travaux entrainant des émanations de poussières devront être réalisés au « mouillé », avec brumisation et utilisation d’un caisson à filtration absolue. </w:t>
      </w:r>
    </w:p>
    <w:p w:rsidR="00926992" w:rsidRPr="00BA060F" w:rsidRDefault="00926992" w:rsidP="00926992">
      <w:r w:rsidRPr="00BA060F">
        <w:t>Certains travaux ne pourront être autorisés que pendant des tranches horaires perturbant le moins les services hospitaliers, et ce, sans supplément de prix.</w:t>
      </w:r>
    </w:p>
    <w:p w:rsidR="00926992" w:rsidRDefault="00926992" w:rsidP="00926992"/>
    <w:p w:rsidR="00926992" w:rsidRDefault="00926992" w:rsidP="00926992">
      <w:r>
        <w:t>Les gravois et déchets divers seront triés selon la réglementation en vigueur et mis dans des sacs étanches.</w:t>
      </w:r>
      <w:r w:rsidR="00F80EDD">
        <w:t xml:space="preserve"> </w:t>
      </w:r>
      <w:proofErr w:type="gramStart"/>
      <w:r w:rsidR="00F80EDD">
        <w:t>Il seront</w:t>
      </w:r>
      <w:proofErr w:type="gramEnd"/>
      <w:r w:rsidR="00F80EDD">
        <w:t xml:space="preserve"> évacués quotidiennement du site.</w:t>
      </w:r>
    </w:p>
    <w:p w:rsidR="00926992" w:rsidRDefault="00926992" w:rsidP="00926992"/>
    <w:p w:rsidR="00926992" w:rsidRDefault="00926992" w:rsidP="00926992">
      <w:r>
        <w:t xml:space="preserve">Le chantier devra être maintenu continuellement dans un parfait </w:t>
      </w:r>
      <w:r>
        <w:rPr>
          <w:b/>
        </w:rPr>
        <w:t>état de propreté</w:t>
      </w:r>
      <w:r>
        <w:t xml:space="preserve"> compatible avec le service des Etablissements Hospitaliers.</w:t>
      </w:r>
    </w:p>
    <w:p w:rsidR="00926992" w:rsidRPr="00FA1AD3" w:rsidRDefault="00926992" w:rsidP="00926992">
      <w:r w:rsidRPr="00FA1AD3">
        <w:t>Chaque entrepreneur assurera un nettoyage soigné continu à chaque intervention et au maximum chaque jour dans les locaux qui ne seront pas neutralisés pendant les travaux. L'entrepreneur demeure responsable des installations et ouvrages jusqu'à leur réception. Il devra en assurer en conséquence tous moyens de protection.</w:t>
      </w:r>
    </w:p>
    <w:p w:rsidR="00926992" w:rsidRDefault="00926992" w:rsidP="00926992">
      <w:r>
        <w:t>Les travaux se déroulant dans des services en activité ou à proximité de ceux-ci, l'attention de l'entreprise est attirée sur l'importance de limiter l'utilisation de produits dégageant des odeurs fortes tels que solvants et d'assurer un renouvellement d'air correct en cas d'odeurs incommodantes.</w:t>
      </w:r>
    </w:p>
    <w:p w:rsidR="00926992" w:rsidRDefault="00926992" w:rsidP="00926992"/>
    <w:p w:rsidR="00926992" w:rsidRPr="00EB26A7" w:rsidRDefault="00926992" w:rsidP="00926992">
      <w:r w:rsidRPr="00EB26A7">
        <w:rPr>
          <w:b/>
        </w:rPr>
        <w:t>N.B. </w:t>
      </w:r>
      <w:r w:rsidRPr="00EB26A7">
        <w:t>: il est signalé aux entreprises qu’en raison des essais</w:t>
      </w:r>
      <w:r w:rsidR="009D1D75" w:rsidRPr="00EB26A7">
        <w:t xml:space="preserve"> des groupes électrogènes du CH</w:t>
      </w:r>
      <w:r w:rsidRPr="00EB26A7">
        <w:t xml:space="preserve">, des </w:t>
      </w:r>
      <w:r w:rsidRPr="00EB26A7">
        <w:rPr>
          <w:b/>
        </w:rPr>
        <w:t>coupures électriques</w:t>
      </w:r>
      <w:r w:rsidR="00EB26A7" w:rsidRPr="00EB26A7">
        <w:t xml:space="preserve"> ont lieu le</w:t>
      </w:r>
      <w:r w:rsidRPr="00EB26A7">
        <w:t xml:space="preserve"> </w:t>
      </w:r>
      <w:r w:rsidR="00EB26A7" w:rsidRPr="00EB26A7">
        <w:t>mercredi 1 fois par moi</w:t>
      </w:r>
      <w:r w:rsidRPr="00EB26A7">
        <w:t>s</w:t>
      </w:r>
      <w:r w:rsidR="00EB26A7" w:rsidRPr="00EB26A7">
        <w:t>. Les entreprise</w:t>
      </w:r>
      <w:r w:rsidR="00EB26A7">
        <w:t>s</w:t>
      </w:r>
      <w:r w:rsidR="00EB26A7" w:rsidRPr="00EB26A7">
        <w:t xml:space="preserve"> seront prévenues en amont.</w:t>
      </w:r>
    </w:p>
    <w:p w:rsidR="00926992" w:rsidRDefault="00926992" w:rsidP="00926992"/>
    <w:p w:rsidR="00926992" w:rsidRPr="000C215A" w:rsidRDefault="003C5F56" w:rsidP="00C66C93">
      <w:pPr>
        <w:pStyle w:val="TITRE2-Style9"/>
      </w:pPr>
      <w:bookmarkStart w:id="51" w:name="_Toc1031049"/>
      <w:bookmarkStart w:id="52" w:name="_Toc1031278"/>
      <w:bookmarkStart w:id="53" w:name="_Toc1114361"/>
      <w:bookmarkStart w:id="54" w:name="_Toc169261681"/>
      <w:bookmarkStart w:id="55" w:name="_Toc220401965"/>
      <w:r>
        <w:t>E</w:t>
      </w:r>
      <w:r w:rsidRPr="000C215A">
        <w:t>ncombrements des locaux mis à disposition</w:t>
      </w:r>
      <w:bookmarkEnd w:id="51"/>
      <w:bookmarkEnd w:id="52"/>
      <w:bookmarkEnd w:id="53"/>
      <w:bookmarkEnd w:id="54"/>
      <w:bookmarkEnd w:id="55"/>
    </w:p>
    <w:p w:rsidR="00926992" w:rsidRDefault="00926992" w:rsidP="00926992"/>
    <w:p w:rsidR="00926992" w:rsidRDefault="00926992" w:rsidP="00926992">
      <w:r>
        <w:t>L'entrepreneur ne pourra se prévaloir de locaux partiellement encombrés (</w:t>
      </w:r>
      <w:r w:rsidR="003C5F56">
        <w:t>mobilier</w:t>
      </w:r>
      <w:r>
        <w:t xml:space="preserve">, tables, chaises, </w:t>
      </w:r>
      <w:proofErr w:type="gramStart"/>
      <w:r>
        <w:t>etc...</w:t>
      </w:r>
      <w:proofErr w:type="gramEnd"/>
      <w:r>
        <w:t>) comme cause de retard ou d'impossibilité de travail.</w:t>
      </w:r>
    </w:p>
    <w:p w:rsidR="00926992" w:rsidRDefault="00926992" w:rsidP="00926992">
      <w:r>
        <w:t>Il lui appartiendra éventuellement d'effectuer des transferts de mobilier léger entre les différents locaux mis à sa disposition, étant entendu qu'à la fin des prestations dans un local il devra la remise en place du mobilier.</w:t>
      </w:r>
    </w:p>
    <w:p w:rsidR="00926992" w:rsidRDefault="00926992" w:rsidP="00926992"/>
    <w:p w:rsidR="00121BD3" w:rsidRDefault="00121BD3" w:rsidP="00926992"/>
    <w:p w:rsidR="00121BD3" w:rsidRDefault="00121BD3" w:rsidP="00926992"/>
    <w:p w:rsidR="00121BD3" w:rsidRDefault="00121BD3" w:rsidP="00926992"/>
    <w:p w:rsidR="00121BD3" w:rsidRDefault="00121BD3" w:rsidP="00926992"/>
    <w:p w:rsidR="00121BD3" w:rsidRDefault="00121BD3" w:rsidP="00926992"/>
    <w:p w:rsidR="00121BD3" w:rsidRDefault="00121BD3" w:rsidP="00926992"/>
    <w:p w:rsidR="00926992" w:rsidRPr="000C215A" w:rsidRDefault="00926992" w:rsidP="00C66C93">
      <w:pPr>
        <w:pStyle w:val="TITRE2-Style9"/>
      </w:pPr>
      <w:bookmarkStart w:id="56" w:name="_Toc1031050"/>
      <w:bookmarkStart w:id="57" w:name="_Toc1031279"/>
      <w:bookmarkStart w:id="58" w:name="_Toc1114362"/>
      <w:bookmarkStart w:id="59" w:name="_Toc169261682"/>
      <w:bookmarkStart w:id="60" w:name="_Toc220401966"/>
      <w:r w:rsidRPr="000C215A">
        <w:lastRenderedPageBreak/>
        <w:t>A</w:t>
      </w:r>
      <w:r w:rsidR="003C5F56" w:rsidRPr="000C215A">
        <w:t>vancement des travaux</w:t>
      </w:r>
      <w:bookmarkEnd w:id="56"/>
      <w:bookmarkEnd w:id="57"/>
      <w:bookmarkEnd w:id="58"/>
      <w:bookmarkEnd w:id="59"/>
      <w:bookmarkEnd w:id="60"/>
    </w:p>
    <w:p w:rsidR="00926992" w:rsidRDefault="00926992" w:rsidP="00926992"/>
    <w:p w:rsidR="00926992" w:rsidRDefault="00926992" w:rsidP="00926992">
      <w:r>
        <w:t xml:space="preserve">Les diverses </w:t>
      </w:r>
      <w:r>
        <w:rPr>
          <w:b/>
        </w:rPr>
        <w:t>implantations</w:t>
      </w:r>
      <w:r>
        <w:t xml:space="preserve"> (cloisons, huisseries, matériel technique, </w:t>
      </w:r>
      <w:proofErr w:type="gramStart"/>
      <w:r>
        <w:t>etc...</w:t>
      </w:r>
      <w:proofErr w:type="gramEnd"/>
      <w:r>
        <w:t xml:space="preserve">) se feront en commun entre les différents corps d'état concernés. Les </w:t>
      </w:r>
      <w:r>
        <w:rPr>
          <w:b/>
        </w:rPr>
        <w:t>tracés et plans de détail</w:t>
      </w:r>
      <w:r>
        <w:t xml:space="preserve"> seront effectués par les titulaires des lots concernés.</w:t>
      </w:r>
    </w:p>
    <w:p w:rsidR="00926992" w:rsidRPr="003C5F56" w:rsidRDefault="00926992" w:rsidP="003C5F56">
      <w:pPr>
        <w:pStyle w:val="Retraitcorpsdetexte2"/>
        <w:ind w:left="0" w:firstLine="2"/>
        <w:rPr>
          <w:sz w:val="22"/>
        </w:rPr>
      </w:pPr>
      <w:r w:rsidRPr="003C5F56">
        <w:rPr>
          <w:sz w:val="22"/>
        </w:rPr>
        <w:t>Avant toute exécution, les entrepreneurs devront vérifier soigneusement les plans ainsi que tous documents relatifs à l'exécution des travaux.</w:t>
      </w:r>
    </w:p>
    <w:p w:rsidR="00926992" w:rsidRDefault="00926992" w:rsidP="00926992">
      <w:r>
        <w:t>L'entreprise interviendra conformément au planning d'exécution en coordination avec les autres corps d'état ou lorsque l'avancement du chantier rendra son intervention nécessaire.</w:t>
      </w:r>
    </w:p>
    <w:p w:rsidR="00926992" w:rsidRDefault="00926992" w:rsidP="00926992"/>
    <w:p w:rsidR="00926992" w:rsidRPr="000C215A" w:rsidRDefault="00926992" w:rsidP="00C66C93">
      <w:pPr>
        <w:pStyle w:val="TITRE2-Style9"/>
      </w:pPr>
      <w:bookmarkStart w:id="61" w:name="_Toc1031051"/>
      <w:bookmarkStart w:id="62" w:name="_Toc1031280"/>
      <w:bookmarkStart w:id="63" w:name="_Toc1114363"/>
      <w:bookmarkStart w:id="64" w:name="_Toc169261683"/>
      <w:bookmarkStart w:id="65" w:name="_Toc220401967"/>
      <w:r w:rsidRPr="000C215A">
        <w:t>O</w:t>
      </w:r>
      <w:r w:rsidR="003C5F56" w:rsidRPr="000C215A">
        <w:t xml:space="preserve">bligations de </w:t>
      </w:r>
      <w:bookmarkEnd w:id="61"/>
      <w:bookmarkEnd w:id="62"/>
      <w:bookmarkEnd w:id="63"/>
      <w:bookmarkEnd w:id="64"/>
      <w:r w:rsidR="003C5F56" w:rsidRPr="000C215A">
        <w:t>résultats</w:t>
      </w:r>
      <w:bookmarkEnd w:id="65"/>
    </w:p>
    <w:p w:rsidR="00926992" w:rsidRDefault="00926992" w:rsidP="00926992"/>
    <w:p w:rsidR="00926992" w:rsidRDefault="00926992" w:rsidP="00926992">
      <w:r>
        <w:t>L'entrepreneur reste seul responsable de ses installations ou ouvrages qui devront être conformes aux spécifications indiquées dans les divers documents relatifs à ces derniers.</w:t>
      </w:r>
    </w:p>
    <w:p w:rsidR="00926992" w:rsidRDefault="00926992" w:rsidP="00926992">
      <w:r>
        <w:t>Il est tenu à une obligation de résultats complète.</w:t>
      </w:r>
    </w:p>
    <w:p w:rsidR="00926992" w:rsidRDefault="00926992" w:rsidP="00926992"/>
    <w:p w:rsidR="00926992" w:rsidRDefault="00926992" w:rsidP="00C66C93">
      <w:pPr>
        <w:pStyle w:val="TITRE2-Style9"/>
      </w:pPr>
      <w:bookmarkStart w:id="66" w:name="_Toc1031053"/>
      <w:bookmarkStart w:id="67" w:name="_Toc1031282"/>
      <w:bookmarkStart w:id="68" w:name="_Toc1114365"/>
      <w:bookmarkStart w:id="69" w:name="_Toc169261685"/>
      <w:bookmarkStart w:id="70" w:name="_Toc220401968"/>
      <w:r>
        <w:t>P</w:t>
      </w:r>
      <w:r w:rsidR="003C5F56">
        <w:t>ercements, scellements et travaux sur les sols</w:t>
      </w:r>
      <w:bookmarkEnd w:id="66"/>
      <w:bookmarkEnd w:id="67"/>
      <w:bookmarkEnd w:id="68"/>
      <w:bookmarkEnd w:id="69"/>
      <w:bookmarkEnd w:id="70"/>
    </w:p>
    <w:p w:rsidR="00926992" w:rsidRDefault="00926992" w:rsidP="00926992"/>
    <w:p w:rsidR="00926992" w:rsidRDefault="00926992" w:rsidP="00926992">
      <w:r>
        <w:t>Les percements, saignées et scellements à exécuter par les différentes entreprises seront rebouchés par ces mêmes entreprises (jusqu'à 1 cm en retrait des parements si l'intervention d'une entreprise de finition est prévue).</w:t>
      </w:r>
    </w:p>
    <w:p w:rsidR="00926992" w:rsidRDefault="00926992" w:rsidP="00926992">
      <w:r>
        <w:rPr>
          <w:b/>
        </w:rPr>
        <w:t>Avant tout percement</w:t>
      </w:r>
      <w:r>
        <w:t>, l'entrepreneur sera tenu de demander le repérage des canalisations encastrées auprès des Services Techniques du Centre Hospitalier. L’entrepreneur devra également vérifier, auprès des Services Techniques du Centre Hospitalier et par tous les moyens à sa disposition, la localisation des percements afin qu’aucun préjudice ne soit porté à la structure du bâtiment, notamment dans le cas de percements des planchers.</w:t>
      </w:r>
    </w:p>
    <w:p w:rsidR="00926992" w:rsidRDefault="00926992" w:rsidP="00926992"/>
    <w:p w:rsidR="00926992" w:rsidRDefault="00926992" w:rsidP="00C66C93">
      <w:pPr>
        <w:pStyle w:val="TITRE2-Style9"/>
      </w:pPr>
      <w:bookmarkStart w:id="71" w:name="_Toc1031054"/>
      <w:bookmarkStart w:id="72" w:name="_Toc1031283"/>
      <w:bookmarkStart w:id="73" w:name="_Toc1114366"/>
      <w:bookmarkStart w:id="74" w:name="_Toc169261686"/>
      <w:bookmarkStart w:id="75" w:name="_Toc220401969"/>
      <w:r>
        <w:t>E</w:t>
      </w:r>
      <w:r w:rsidR="003C5F56">
        <w:t xml:space="preserve">ncastrements </w:t>
      </w:r>
      <w:bookmarkEnd w:id="71"/>
      <w:bookmarkEnd w:id="72"/>
      <w:bookmarkEnd w:id="73"/>
      <w:bookmarkEnd w:id="74"/>
      <w:r w:rsidR="009D1D75">
        <w:t>traversées</w:t>
      </w:r>
      <w:bookmarkEnd w:id="75"/>
    </w:p>
    <w:p w:rsidR="00926992" w:rsidRDefault="00926992" w:rsidP="00926992"/>
    <w:p w:rsidR="00926992" w:rsidRDefault="00926992" w:rsidP="00926992">
      <w:r>
        <w:t>Les passages des canalisations encastrées dans les cloisons plâtrières ne pourront se faire horizontalement sauf traversée dans l'épaisseur.</w:t>
      </w:r>
    </w:p>
    <w:p w:rsidR="00926992" w:rsidRDefault="00926992" w:rsidP="00926992">
      <w:r>
        <w:t xml:space="preserve">Toutes les conduites encastrées en cuivre, acier, etc.… seront </w:t>
      </w:r>
      <w:proofErr w:type="spellStart"/>
      <w:r>
        <w:t>fourreautées</w:t>
      </w:r>
      <w:proofErr w:type="spellEnd"/>
      <w:r>
        <w:t xml:space="preserve"> avec émergence de 3 cm et rebouchage au mastic incombustible.</w:t>
      </w:r>
    </w:p>
    <w:p w:rsidR="00926992" w:rsidRDefault="00926992" w:rsidP="00926992">
      <w:r>
        <w:t xml:space="preserve">Les conduites en traversée de cloison seront également </w:t>
      </w:r>
      <w:proofErr w:type="spellStart"/>
      <w:r>
        <w:t>fourreautées</w:t>
      </w:r>
      <w:proofErr w:type="spellEnd"/>
      <w:r>
        <w:t xml:space="preserve"> avec joint d'étanchéité qui devra être incombustible dans le cas de parois coupe-feu.</w:t>
      </w:r>
    </w:p>
    <w:p w:rsidR="00926992" w:rsidRDefault="00926992" w:rsidP="00926992"/>
    <w:p w:rsidR="00926992" w:rsidRDefault="00926992" w:rsidP="00C66C93">
      <w:pPr>
        <w:pStyle w:val="TITRE2-Style9"/>
      </w:pPr>
      <w:bookmarkStart w:id="76" w:name="_Toc1031055"/>
      <w:bookmarkStart w:id="77" w:name="_Toc1031284"/>
      <w:bookmarkStart w:id="78" w:name="_Toc1114367"/>
      <w:bookmarkStart w:id="79" w:name="_Toc169261687"/>
      <w:bookmarkStart w:id="80" w:name="_Toc220401970"/>
      <w:r>
        <w:t>S</w:t>
      </w:r>
      <w:r w:rsidR="003C5F56">
        <w:t>uspensions appareillages</w:t>
      </w:r>
      <w:bookmarkEnd w:id="76"/>
      <w:bookmarkEnd w:id="77"/>
      <w:bookmarkEnd w:id="78"/>
      <w:bookmarkEnd w:id="79"/>
      <w:bookmarkEnd w:id="80"/>
    </w:p>
    <w:p w:rsidR="00926992" w:rsidRDefault="00926992" w:rsidP="00926992"/>
    <w:p w:rsidR="00926992" w:rsidRDefault="00926992" w:rsidP="00926992">
      <w:r>
        <w:t>Toutes les suspensions d'appareillages se feront à partir des éléments de structure des bâtiments et en aucun cas sur les faux plafonds. Celles-ci seront réalisées en acier galvanisé avec protection plâtre complémentaire en traversée de faux plafonds.</w:t>
      </w:r>
    </w:p>
    <w:p w:rsidR="00926992" w:rsidRDefault="00926992" w:rsidP="00926992">
      <w:r>
        <w:t xml:space="preserve">Toutes les suspensions seront effectuées </w:t>
      </w:r>
      <w:r>
        <w:rPr>
          <w:u w:val="single"/>
        </w:rPr>
        <w:t>sans</w:t>
      </w:r>
      <w:r>
        <w:t xml:space="preserve"> </w:t>
      </w:r>
      <w:r>
        <w:rPr>
          <w:u w:val="single"/>
        </w:rPr>
        <w:t>exception</w:t>
      </w:r>
      <w:r>
        <w:t xml:space="preserve"> avant tous travaux de renforcement ou de stabilisation de la protection incendie.</w:t>
      </w:r>
    </w:p>
    <w:p w:rsidR="009A6C75" w:rsidRDefault="009A6C75" w:rsidP="00926992"/>
    <w:p w:rsidR="00121BD3" w:rsidRDefault="00121BD3" w:rsidP="00926992"/>
    <w:p w:rsidR="00121BD3" w:rsidRDefault="00121BD3" w:rsidP="00926992"/>
    <w:p w:rsidR="00121BD3" w:rsidRDefault="00121BD3" w:rsidP="00926992"/>
    <w:p w:rsidR="00121BD3" w:rsidRDefault="00121BD3" w:rsidP="00926992"/>
    <w:p w:rsidR="00926992" w:rsidRDefault="00926992" w:rsidP="00C66C93">
      <w:pPr>
        <w:pStyle w:val="TITRE2-Style9"/>
      </w:pPr>
      <w:bookmarkStart w:id="81" w:name="_Toc1031056"/>
      <w:bookmarkStart w:id="82" w:name="_Toc1031285"/>
      <w:bookmarkStart w:id="83" w:name="_Toc1114368"/>
      <w:bookmarkStart w:id="84" w:name="_Toc169261688"/>
      <w:bookmarkStart w:id="85" w:name="_Toc220401971"/>
      <w:r>
        <w:lastRenderedPageBreak/>
        <w:t>P</w:t>
      </w:r>
      <w:r w:rsidR="003C5F56">
        <w:t>rotection incendie</w:t>
      </w:r>
      <w:bookmarkEnd w:id="81"/>
      <w:bookmarkEnd w:id="82"/>
      <w:bookmarkEnd w:id="83"/>
      <w:bookmarkEnd w:id="84"/>
      <w:bookmarkEnd w:id="85"/>
    </w:p>
    <w:p w:rsidR="00926992" w:rsidRDefault="00926992" w:rsidP="00926992"/>
    <w:p w:rsidR="00926992" w:rsidRDefault="00926992" w:rsidP="00926992">
      <w:r>
        <w:t>Les entreprises sont tenues de prendre toutes dispositions après mise en place de tuyauteries, démolitions, montage de cloisons, suspensions, passages divers et d’une façon générale à la suite de toutes actions ayant pu dégrader la protection incendie, de reconstituer celle-ci avec des matériaux identiques à l’existant en conservant le même degré de protection.</w:t>
      </w:r>
    </w:p>
    <w:p w:rsidR="00926992" w:rsidRDefault="00926992" w:rsidP="00926992"/>
    <w:p w:rsidR="00926992" w:rsidRPr="000C215A" w:rsidRDefault="0015338F" w:rsidP="00C66C93">
      <w:pPr>
        <w:pStyle w:val="TITRE2-Style9"/>
      </w:pPr>
      <w:bookmarkStart w:id="86" w:name="_Toc1031057"/>
      <w:bookmarkStart w:id="87" w:name="_Toc1031286"/>
      <w:bookmarkStart w:id="88" w:name="_Toc1114369"/>
      <w:bookmarkStart w:id="89" w:name="_Toc169261689"/>
      <w:bookmarkStart w:id="90" w:name="_Toc220401972"/>
      <w:r w:rsidRPr="000C215A">
        <w:t>Enlèvement des déblais - nettoyage</w:t>
      </w:r>
      <w:bookmarkEnd w:id="86"/>
      <w:bookmarkEnd w:id="87"/>
      <w:bookmarkEnd w:id="88"/>
      <w:bookmarkEnd w:id="89"/>
      <w:bookmarkEnd w:id="90"/>
    </w:p>
    <w:p w:rsidR="00926992" w:rsidRDefault="00926992" w:rsidP="00926992"/>
    <w:p w:rsidR="00926992" w:rsidRDefault="00926992" w:rsidP="00C66C93">
      <w:pPr>
        <w:pStyle w:val="TITRE2-Style9"/>
      </w:pPr>
      <w:bookmarkStart w:id="91" w:name="_Toc1031058"/>
      <w:bookmarkStart w:id="92" w:name="_Toc1031287"/>
      <w:bookmarkStart w:id="93" w:name="_Toc1114370"/>
      <w:bookmarkStart w:id="94" w:name="_Toc169261690"/>
      <w:bookmarkStart w:id="95" w:name="_Toc220401973"/>
      <w:r>
        <w:t>T</w:t>
      </w:r>
      <w:r w:rsidR="0015338F">
        <w:t xml:space="preserve">ri et enlèvement des </w:t>
      </w:r>
      <w:bookmarkEnd w:id="91"/>
      <w:bookmarkEnd w:id="92"/>
      <w:bookmarkEnd w:id="93"/>
      <w:bookmarkEnd w:id="94"/>
      <w:r w:rsidR="0015338F">
        <w:t>déchets</w:t>
      </w:r>
      <w:bookmarkEnd w:id="95"/>
    </w:p>
    <w:p w:rsidR="00926992" w:rsidRDefault="00926992" w:rsidP="00926992"/>
    <w:p w:rsidR="00926992" w:rsidRDefault="00926992" w:rsidP="00926992">
      <w:r>
        <w:t xml:space="preserve">Suivant la réglementation en vigueur, </w:t>
      </w:r>
      <w:r>
        <w:rPr>
          <w:b/>
        </w:rPr>
        <w:t>chaque entreprise</w:t>
      </w:r>
      <w:r>
        <w:t xml:space="preserve"> devra s’organiser afin de réaliser le </w:t>
      </w:r>
      <w:r>
        <w:rPr>
          <w:b/>
        </w:rPr>
        <w:t>tri et l’évacuation</w:t>
      </w:r>
      <w:r>
        <w:t xml:space="preserve"> vers les </w:t>
      </w:r>
      <w:r>
        <w:rPr>
          <w:b/>
        </w:rPr>
        <w:t>installations de traitement adaptées à la réglementation en vigueur</w:t>
      </w:r>
      <w:r>
        <w:t>, de tous les déchets issus de la réalisation des travaux décrits.</w:t>
      </w:r>
    </w:p>
    <w:p w:rsidR="00926992" w:rsidRDefault="00926992" w:rsidP="00926992"/>
    <w:p w:rsidR="00926992" w:rsidRDefault="00926992" w:rsidP="00926992">
      <w:r>
        <w:t>Si aucun article du présent CCTP ne détaille cette opération, le coût de l'enlèvement des déchets de toutes natures résultant des travaux est réputé inclus dans l'ensemble des prix du cadre de décomposition du prix forfaitaire.</w:t>
      </w:r>
    </w:p>
    <w:p w:rsidR="00926992" w:rsidRDefault="00926992" w:rsidP="00926992">
      <w:r>
        <w:t>Sont compris notamment :</w:t>
      </w:r>
    </w:p>
    <w:p w:rsidR="00926992" w:rsidRDefault="00926992" w:rsidP="00926992">
      <w:r>
        <w:t>- les dispositions de l'article Dispositions Générales</w:t>
      </w:r>
    </w:p>
    <w:p w:rsidR="00926992" w:rsidRDefault="00926992" w:rsidP="00926992">
      <w:r>
        <w:t>- la mise en place des moyens appropriés (sauf mention particulière du cadre de décomposition du prix forfaitaire)</w:t>
      </w:r>
    </w:p>
    <w:p w:rsidR="00926992" w:rsidRDefault="00926992" w:rsidP="00926992">
      <w:r>
        <w:t>- les frais de trajet et de déversements aux décharges de classe correspondantes.</w:t>
      </w:r>
    </w:p>
    <w:p w:rsidR="00926992" w:rsidRDefault="00926992" w:rsidP="00926992">
      <w:r>
        <w:t>L'enlèvement des déchets sera réalisé suivant les modalités et les horaires fixés par le Maître d’œuvre.</w:t>
      </w:r>
    </w:p>
    <w:p w:rsidR="00926992" w:rsidRDefault="00926992" w:rsidP="00926992">
      <w:r>
        <w:t>L'emprunt des circulations publiques ou privées reste soumis à l'autorité du Maître d’œuvre.</w:t>
      </w:r>
    </w:p>
    <w:p w:rsidR="00926992" w:rsidRDefault="00926992" w:rsidP="00926992"/>
    <w:p w:rsidR="00926992" w:rsidRDefault="00926992" w:rsidP="00926992">
      <w:r>
        <w:t>Les bordereaux de suivi de déchets seront remis au maître d’œuvre au fur et à mesure de l’avancement du chantier.</w:t>
      </w:r>
    </w:p>
    <w:p w:rsidR="00926992" w:rsidRDefault="00926992" w:rsidP="00926992"/>
    <w:p w:rsidR="00926992" w:rsidRDefault="00926992" w:rsidP="00C66C93">
      <w:pPr>
        <w:pStyle w:val="TITRE2-Style9"/>
      </w:pPr>
      <w:bookmarkStart w:id="96" w:name="_Toc1031059"/>
      <w:bookmarkStart w:id="97" w:name="_Toc1031288"/>
      <w:bookmarkStart w:id="98" w:name="_Toc1114371"/>
      <w:bookmarkStart w:id="99" w:name="_Toc169261691"/>
      <w:bookmarkStart w:id="100" w:name="_Toc220401974"/>
      <w:r>
        <w:t>N</w:t>
      </w:r>
      <w:r w:rsidR="0015338F">
        <w:t>ettoyage</w:t>
      </w:r>
      <w:bookmarkEnd w:id="96"/>
      <w:bookmarkEnd w:id="97"/>
      <w:bookmarkEnd w:id="98"/>
      <w:bookmarkEnd w:id="99"/>
      <w:bookmarkEnd w:id="100"/>
    </w:p>
    <w:p w:rsidR="00926992" w:rsidRDefault="00926992" w:rsidP="00926992"/>
    <w:p w:rsidR="00926992" w:rsidRDefault="00926992" w:rsidP="00926992">
      <w:r>
        <w:t>Les coûts de nettoyage sont réputés compris dans les différents prix d'articles du cadre de décomposition du prix forfaitaire.</w:t>
      </w:r>
    </w:p>
    <w:p w:rsidR="00926992" w:rsidRDefault="00926992" w:rsidP="00926992"/>
    <w:p w:rsidR="00926992" w:rsidRDefault="00926992" w:rsidP="00926992">
      <w:r w:rsidRPr="00547D2F">
        <w:t>Pour le cas où une</w:t>
      </w:r>
      <w:r>
        <w:t xml:space="preserve"> prestation de nettoyage serait spécifiée </w:t>
      </w:r>
      <w:r w:rsidRPr="00547D2F">
        <w:t>à une entreprise</w:t>
      </w:r>
      <w:r>
        <w:t xml:space="preserve"> sur un Cahier des Clauses Techniques Particulières, celui-ci est réputé sans incidences sur les prestations des autres lots qui devront maintenir et livrer leurs ouvrages en parfait état de propreté.</w:t>
      </w:r>
    </w:p>
    <w:p w:rsidR="00926992" w:rsidRDefault="00926992" w:rsidP="00926992"/>
    <w:p w:rsidR="00926992" w:rsidRDefault="00926992" w:rsidP="00926992">
      <w:r w:rsidRPr="00547D2F">
        <w:t>Chaque entreprise doit procéder à l’évacuation des équipements, déblais, à chaque fin de journée dans des sacs étanches ; une méthodologie sera mise en place pour définir cette prestation</w:t>
      </w:r>
      <w:r>
        <w:t>.</w:t>
      </w:r>
    </w:p>
    <w:p w:rsidR="00926992" w:rsidRDefault="00926992" w:rsidP="00926992"/>
    <w:p w:rsidR="00121BD3" w:rsidRDefault="00121BD3" w:rsidP="00926992"/>
    <w:p w:rsidR="00121BD3" w:rsidRDefault="00121BD3" w:rsidP="00926992"/>
    <w:p w:rsidR="00121BD3" w:rsidRDefault="00121BD3" w:rsidP="00926992"/>
    <w:p w:rsidR="00121BD3" w:rsidRDefault="00121BD3" w:rsidP="00926992"/>
    <w:p w:rsidR="00121BD3" w:rsidRDefault="00121BD3" w:rsidP="00926992"/>
    <w:p w:rsidR="00121BD3" w:rsidRDefault="00121BD3" w:rsidP="00926992"/>
    <w:p w:rsidR="00121BD3" w:rsidRDefault="00121BD3" w:rsidP="00926992"/>
    <w:p w:rsidR="00926992" w:rsidRPr="0015338F" w:rsidRDefault="00926992" w:rsidP="0015338F">
      <w:pPr>
        <w:pStyle w:val="Titre2"/>
        <w:numPr>
          <w:ilvl w:val="0"/>
          <w:numId w:val="11"/>
        </w:numPr>
        <w:pBdr>
          <w:top w:val="none" w:sz="0" w:space="0" w:color="auto"/>
          <w:left w:val="none" w:sz="0" w:space="0" w:color="auto"/>
          <w:bottom w:val="none" w:sz="0" w:space="0" w:color="auto"/>
          <w:right w:val="none" w:sz="0" w:space="0" w:color="auto"/>
        </w:pBdr>
        <w:spacing w:line="240" w:lineRule="exact"/>
        <w:jc w:val="left"/>
        <w:rPr>
          <w:color w:val="1F4E79" w:themeColor="accent1" w:themeShade="80"/>
          <w:sz w:val="22"/>
        </w:rPr>
      </w:pPr>
      <w:bookmarkStart w:id="101" w:name="_Toc1031061"/>
      <w:bookmarkStart w:id="102" w:name="_Toc1031290"/>
      <w:bookmarkStart w:id="103" w:name="_Toc1114373"/>
      <w:bookmarkStart w:id="104" w:name="_Toc169261693"/>
      <w:bookmarkStart w:id="105" w:name="_Toc220401975"/>
      <w:r w:rsidRPr="0015338F">
        <w:rPr>
          <w:color w:val="1F4E79" w:themeColor="accent1" w:themeShade="80"/>
          <w:sz w:val="22"/>
        </w:rPr>
        <w:lastRenderedPageBreak/>
        <w:t>SECURITE</w:t>
      </w:r>
      <w:bookmarkEnd w:id="101"/>
      <w:bookmarkEnd w:id="102"/>
      <w:bookmarkEnd w:id="103"/>
      <w:bookmarkEnd w:id="104"/>
      <w:bookmarkEnd w:id="105"/>
    </w:p>
    <w:p w:rsidR="00926992" w:rsidRDefault="00926992" w:rsidP="00926992"/>
    <w:p w:rsidR="00926992" w:rsidRPr="000C215A" w:rsidRDefault="00926992" w:rsidP="00C66C93">
      <w:pPr>
        <w:pStyle w:val="TITRE2-Style9"/>
      </w:pPr>
      <w:bookmarkStart w:id="106" w:name="_Toc1031062"/>
      <w:bookmarkStart w:id="107" w:name="_Toc1031291"/>
      <w:bookmarkStart w:id="108" w:name="_Toc1114374"/>
      <w:bookmarkStart w:id="109" w:name="_Toc169261694"/>
      <w:bookmarkStart w:id="110" w:name="_Toc220401976"/>
      <w:r w:rsidRPr="000C215A">
        <w:t>M</w:t>
      </w:r>
      <w:r w:rsidR="00E06520" w:rsidRPr="000C215A">
        <w:t xml:space="preserve">esures de </w:t>
      </w:r>
      <w:bookmarkEnd w:id="106"/>
      <w:bookmarkEnd w:id="107"/>
      <w:bookmarkEnd w:id="108"/>
      <w:bookmarkEnd w:id="109"/>
      <w:r w:rsidR="00E06520" w:rsidRPr="000C215A">
        <w:t>sécurité</w:t>
      </w:r>
      <w:bookmarkEnd w:id="110"/>
    </w:p>
    <w:p w:rsidR="00926992" w:rsidRDefault="00926992" w:rsidP="00926992"/>
    <w:p w:rsidR="00926992" w:rsidRDefault="00926992" w:rsidP="00926992">
      <w:r>
        <w:t xml:space="preserve">Les </w:t>
      </w:r>
      <w:r>
        <w:rPr>
          <w:b/>
        </w:rPr>
        <w:t>protections de personnes</w:t>
      </w:r>
      <w:r>
        <w:t xml:space="preserve"> côtoyant les installations en cours de réalisation devront être particulièrement assurées.</w:t>
      </w:r>
    </w:p>
    <w:p w:rsidR="00926992" w:rsidRDefault="00926992" w:rsidP="00926992">
      <w:r>
        <w:t>Aucun dépôt de matériel ou matériaux ne sera admis dans les circulations.</w:t>
      </w:r>
    </w:p>
    <w:p w:rsidR="00926992" w:rsidRDefault="00926992" w:rsidP="00926992">
      <w:r>
        <w:t xml:space="preserve">Tout stockage de </w:t>
      </w:r>
      <w:r>
        <w:rPr>
          <w:b/>
        </w:rPr>
        <w:t>produits inflammables</w:t>
      </w:r>
      <w:r>
        <w:t xml:space="preserve"> est formellement interdit.</w:t>
      </w:r>
    </w:p>
    <w:p w:rsidR="00926992" w:rsidRDefault="00926992" w:rsidP="00926992">
      <w:r>
        <w:t>L'entrepreneur répondra sans délai à toutes injonctions de sécurité que pourraient lui faire les Services Techniques du Centre Hospitalier Universitaire. Il participera, avec ses éventuels sous-traitants, à l’inspection commune des lieux de travail, préalablement au démarrage de son intervention, afin de définir communément les mesures de prévention à mettre en œuvre.</w:t>
      </w:r>
    </w:p>
    <w:p w:rsidR="00926992" w:rsidRDefault="00926992" w:rsidP="00926992"/>
    <w:p w:rsidR="00926992" w:rsidRPr="000C215A" w:rsidRDefault="00926992" w:rsidP="00C66C93">
      <w:pPr>
        <w:pStyle w:val="TITRE2-Style9"/>
      </w:pPr>
      <w:bookmarkStart w:id="111" w:name="_Toc1031063"/>
      <w:bookmarkStart w:id="112" w:name="_Toc1031292"/>
      <w:bookmarkStart w:id="113" w:name="_Toc1114375"/>
      <w:bookmarkStart w:id="114" w:name="_Toc169261695"/>
      <w:bookmarkStart w:id="115" w:name="_Toc220401977"/>
      <w:r w:rsidRPr="000C215A">
        <w:t>P</w:t>
      </w:r>
      <w:r w:rsidR="00E06520" w:rsidRPr="000C215A">
        <w:t>ermis de feu</w:t>
      </w:r>
      <w:bookmarkEnd w:id="111"/>
      <w:bookmarkEnd w:id="112"/>
      <w:bookmarkEnd w:id="113"/>
      <w:bookmarkEnd w:id="114"/>
      <w:bookmarkEnd w:id="115"/>
    </w:p>
    <w:p w:rsidR="00926992" w:rsidRDefault="00926992" w:rsidP="00926992"/>
    <w:p w:rsidR="00926992" w:rsidRDefault="00926992" w:rsidP="00926992">
      <w:r>
        <w:t xml:space="preserve">Avant tous travaux nécessitant l'emploi de "points chauds" (chalumeaux, arcs électriques, etc.…) l'entrepreneur devra obligatoirement solliciter et obtenir un permis de feu auprès du auprès des Services Techniques du Centre Hospitalier </w:t>
      </w:r>
      <w:r w:rsidR="00E06520">
        <w:t>de Billom</w:t>
      </w:r>
      <w:r>
        <w:t>.</w:t>
      </w:r>
    </w:p>
    <w:p w:rsidR="00926992" w:rsidRDefault="00926992" w:rsidP="00926992"/>
    <w:p w:rsidR="00926992" w:rsidRPr="000C215A" w:rsidRDefault="00E06520" w:rsidP="00C66C93">
      <w:pPr>
        <w:pStyle w:val="TITRE2-Style9"/>
      </w:pPr>
      <w:bookmarkStart w:id="116" w:name="_Toc1031064"/>
      <w:bookmarkStart w:id="117" w:name="_Toc1031293"/>
      <w:bookmarkStart w:id="118" w:name="_Toc1114376"/>
      <w:bookmarkStart w:id="119" w:name="_Toc169261696"/>
      <w:bookmarkStart w:id="120" w:name="_Toc220401978"/>
      <w:r w:rsidRPr="000C215A">
        <w:t>Désignation des personnels</w:t>
      </w:r>
      <w:bookmarkEnd w:id="116"/>
      <w:bookmarkEnd w:id="117"/>
      <w:bookmarkEnd w:id="118"/>
      <w:bookmarkEnd w:id="119"/>
      <w:bookmarkEnd w:id="120"/>
    </w:p>
    <w:p w:rsidR="00926992" w:rsidRDefault="00926992" w:rsidP="00926992"/>
    <w:p w:rsidR="00926992" w:rsidRDefault="00926992" w:rsidP="00926992">
      <w:r>
        <w:t>Avant l'ouverture des travaux, l'entrepreneur remettra au Maître d’œuvre la liste des personnes intervenant pour son compte en désignant éventuellement si ce sont des personnes étrangères à son entreprise.</w:t>
      </w:r>
    </w:p>
    <w:p w:rsidR="00926992" w:rsidRDefault="00926992" w:rsidP="00926992">
      <w:r>
        <w:t>Pour toutes interventions dans l'environnement, au voisinage ou sur les réseaux électriques, l'entrepreneur devra préciser la qualité, le niveau d'habilitation avec mention de la personne ayant délivré le titre ainsi que le nom et la date de l'employeur exact.</w:t>
      </w:r>
    </w:p>
    <w:p w:rsidR="00926992" w:rsidRPr="006779E7" w:rsidRDefault="00926992" w:rsidP="00926992">
      <w:r w:rsidRPr="006779E7">
        <w:t>Le niveau d'habilitation devra correspondre à la qualification exigée par la nature des interventions confiées au personnel. Elle ne saurait être inférieure à :</w:t>
      </w:r>
    </w:p>
    <w:p w:rsidR="00926992" w:rsidRPr="006779E7" w:rsidRDefault="00926992" w:rsidP="00926992">
      <w:r w:rsidRPr="006779E7">
        <w:t>- pour le personnel d'encadrement présent sur le chantier :</w:t>
      </w:r>
    </w:p>
    <w:p w:rsidR="00926992" w:rsidRPr="006779E7" w:rsidRDefault="00926992" w:rsidP="00926992">
      <w:pPr>
        <w:rPr>
          <w:lang w:val="es-ES"/>
        </w:rPr>
      </w:pPr>
      <w:r w:rsidRPr="006779E7">
        <w:rPr>
          <w:lang w:val="es-ES"/>
        </w:rPr>
        <w:t xml:space="preserve">en </w:t>
      </w:r>
      <w:proofErr w:type="gramStart"/>
      <w:r w:rsidRPr="006779E7">
        <w:rPr>
          <w:lang w:val="es-ES"/>
        </w:rPr>
        <w:t>BTA :</w:t>
      </w:r>
      <w:proofErr w:type="gramEnd"/>
      <w:r w:rsidRPr="006779E7">
        <w:rPr>
          <w:lang w:val="es-ES"/>
        </w:rPr>
        <w:t xml:space="preserve"> B0</w:t>
      </w:r>
    </w:p>
    <w:p w:rsidR="00926992" w:rsidRPr="006779E7" w:rsidRDefault="00926992" w:rsidP="00926992">
      <w:pPr>
        <w:rPr>
          <w:lang w:val="es-ES"/>
        </w:rPr>
      </w:pPr>
      <w:r w:rsidRPr="006779E7">
        <w:rPr>
          <w:lang w:val="es-ES"/>
        </w:rPr>
        <w:t xml:space="preserve">en </w:t>
      </w:r>
      <w:proofErr w:type="gramStart"/>
      <w:r w:rsidRPr="006779E7">
        <w:rPr>
          <w:lang w:val="es-ES"/>
        </w:rPr>
        <w:t>HTA :</w:t>
      </w:r>
      <w:proofErr w:type="gramEnd"/>
      <w:r w:rsidRPr="006779E7">
        <w:rPr>
          <w:lang w:val="es-ES"/>
        </w:rPr>
        <w:t xml:space="preserve"> H0</w:t>
      </w:r>
    </w:p>
    <w:p w:rsidR="00926992" w:rsidRPr="006779E7" w:rsidRDefault="00926992" w:rsidP="00926992">
      <w:r w:rsidRPr="006779E7">
        <w:t>- pour le personnel d'exécution :</w:t>
      </w:r>
    </w:p>
    <w:p w:rsidR="00926992" w:rsidRPr="006779E7" w:rsidRDefault="00926992" w:rsidP="00926992">
      <w:pPr>
        <w:rPr>
          <w:lang w:val="es-ES"/>
        </w:rPr>
      </w:pPr>
      <w:r w:rsidRPr="006779E7">
        <w:rPr>
          <w:lang w:val="es-ES"/>
        </w:rPr>
        <w:t xml:space="preserve">en </w:t>
      </w:r>
      <w:proofErr w:type="gramStart"/>
      <w:r w:rsidRPr="006779E7">
        <w:rPr>
          <w:lang w:val="es-ES"/>
        </w:rPr>
        <w:t>BTA :</w:t>
      </w:r>
      <w:proofErr w:type="gramEnd"/>
      <w:r w:rsidRPr="006779E7">
        <w:rPr>
          <w:lang w:val="es-ES"/>
        </w:rPr>
        <w:t xml:space="preserve"> B0</w:t>
      </w:r>
    </w:p>
    <w:p w:rsidR="00926992" w:rsidRDefault="00926992" w:rsidP="00926992">
      <w:pPr>
        <w:rPr>
          <w:lang w:val="es-ES"/>
        </w:rPr>
      </w:pPr>
      <w:r w:rsidRPr="006779E7">
        <w:rPr>
          <w:lang w:val="es-ES"/>
        </w:rPr>
        <w:t xml:space="preserve">en </w:t>
      </w:r>
      <w:proofErr w:type="gramStart"/>
      <w:r w:rsidRPr="006779E7">
        <w:rPr>
          <w:lang w:val="es-ES"/>
        </w:rPr>
        <w:t>HTA :</w:t>
      </w:r>
      <w:proofErr w:type="gramEnd"/>
      <w:r w:rsidRPr="006779E7">
        <w:rPr>
          <w:lang w:val="es-ES"/>
        </w:rPr>
        <w:t xml:space="preserve"> H0</w:t>
      </w:r>
    </w:p>
    <w:p w:rsidR="00926992" w:rsidRDefault="00926992" w:rsidP="00926992">
      <w:pPr>
        <w:rPr>
          <w:lang w:val="es-ES"/>
        </w:rPr>
      </w:pPr>
    </w:p>
    <w:p w:rsidR="009A6C75" w:rsidRDefault="009A6C75" w:rsidP="00926992">
      <w:pPr>
        <w:rPr>
          <w:lang w:val="es-ES"/>
        </w:rPr>
      </w:pPr>
    </w:p>
    <w:p w:rsidR="009A6C75" w:rsidRDefault="009A6C75" w:rsidP="00926992">
      <w:pPr>
        <w:rPr>
          <w:lang w:val="es-ES"/>
        </w:rPr>
      </w:pPr>
    </w:p>
    <w:p w:rsidR="009A6C75" w:rsidRDefault="009A6C75" w:rsidP="00926992">
      <w:pPr>
        <w:rPr>
          <w:lang w:val="es-ES"/>
        </w:rPr>
      </w:pPr>
    </w:p>
    <w:p w:rsidR="009A6C75" w:rsidRDefault="009A6C75" w:rsidP="00926992">
      <w:pPr>
        <w:rPr>
          <w:lang w:val="es-ES"/>
        </w:rPr>
      </w:pPr>
    </w:p>
    <w:p w:rsidR="009A6C75" w:rsidRDefault="009A6C75" w:rsidP="00926992">
      <w:pPr>
        <w:rPr>
          <w:lang w:val="es-ES"/>
        </w:rPr>
      </w:pPr>
    </w:p>
    <w:p w:rsidR="009A6C75" w:rsidRDefault="009A6C75" w:rsidP="00926992">
      <w:pPr>
        <w:rPr>
          <w:lang w:val="es-ES"/>
        </w:rPr>
      </w:pPr>
    </w:p>
    <w:p w:rsidR="00681166" w:rsidRDefault="00681166" w:rsidP="00926992">
      <w:pPr>
        <w:rPr>
          <w:lang w:val="es-ES"/>
        </w:rPr>
      </w:pPr>
    </w:p>
    <w:p w:rsidR="00681166" w:rsidRDefault="00681166" w:rsidP="00926992">
      <w:pPr>
        <w:rPr>
          <w:lang w:val="es-ES"/>
        </w:rPr>
      </w:pPr>
    </w:p>
    <w:p w:rsidR="00681166" w:rsidRDefault="00681166" w:rsidP="00926992">
      <w:pPr>
        <w:rPr>
          <w:lang w:val="es-ES"/>
        </w:rPr>
      </w:pPr>
    </w:p>
    <w:p w:rsidR="00121BD3" w:rsidRDefault="00121BD3" w:rsidP="00926992">
      <w:pPr>
        <w:rPr>
          <w:lang w:val="es-ES"/>
        </w:rPr>
      </w:pPr>
    </w:p>
    <w:p w:rsidR="00681166" w:rsidRDefault="00681166" w:rsidP="00926992">
      <w:pPr>
        <w:rPr>
          <w:lang w:val="es-ES"/>
        </w:rPr>
      </w:pPr>
    </w:p>
    <w:p w:rsidR="00681166" w:rsidRDefault="00681166" w:rsidP="00926992">
      <w:pPr>
        <w:rPr>
          <w:lang w:val="es-ES"/>
        </w:rPr>
      </w:pPr>
    </w:p>
    <w:p w:rsidR="00681166" w:rsidRPr="00C95B8E" w:rsidRDefault="00681166" w:rsidP="00926992">
      <w:pPr>
        <w:rPr>
          <w:lang w:val="es-ES"/>
        </w:rPr>
      </w:pPr>
    </w:p>
    <w:p w:rsidR="00926992" w:rsidRPr="000C215A" w:rsidRDefault="00926992" w:rsidP="00C66C93">
      <w:pPr>
        <w:pStyle w:val="TITRE2-Style9"/>
      </w:pPr>
      <w:bookmarkStart w:id="121" w:name="_Toc1031065"/>
      <w:bookmarkStart w:id="122" w:name="_Toc1031294"/>
      <w:bookmarkStart w:id="123" w:name="_Toc1114377"/>
      <w:bookmarkStart w:id="124" w:name="_Toc169261697"/>
      <w:bookmarkStart w:id="125" w:name="_Toc220401979"/>
      <w:r w:rsidRPr="000C215A">
        <w:lastRenderedPageBreak/>
        <w:t>C</w:t>
      </w:r>
      <w:r w:rsidR="00E06520" w:rsidRPr="000C215A">
        <w:t>oupures de fluides</w:t>
      </w:r>
      <w:bookmarkEnd w:id="121"/>
      <w:bookmarkEnd w:id="122"/>
      <w:bookmarkEnd w:id="123"/>
      <w:bookmarkEnd w:id="124"/>
      <w:bookmarkEnd w:id="125"/>
    </w:p>
    <w:p w:rsidR="00926992" w:rsidRDefault="00926992" w:rsidP="00926992"/>
    <w:p w:rsidR="00926992" w:rsidRDefault="00926992" w:rsidP="00926992">
      <w:r>
        <w:t xml:space="preserve">Les coupures de fluides nécessaires pour la réalisation des travaux, pour le raccordement des installations ne pourront être effectuées que </w:t>
      </w:r>
      <w:r>
        <w:rPr>
          <w:b/>
        </w:rPr>
        <w:t>par les Services Techniques</w:t>
      </w:r>
      <w:r>
        <w:t xml:space="preserve"> du Centre Hospitalier et aux heures fixées par ceux-ci, et sans supplément de prix quel que soit le moment d'intervention imposé.</w:t>
      </w:r>
    </w:p>
    <w:p w:rsidR="00926992" w:rsidRDefault="00926992" w:rsidP="00926992">
      <w:r>
        <w:t xml:space="preserve">Celles-ci devront faire l'objet d'une demande </w:t>
      </w:r>
      <w:r w:rsidRPr="00353EA1">
        <w:rPr>
          <w:b/>
        </w:rPr>
        <w:t>au minimum 5 jours</w:t>
      </w:r>
      <w:r>
        <w:t xml:space="preserve"> à l'avance auprès des Services T</w:t>
      </w:r>
      <w:r w:rsidR="009D1D75">
        <w:t>echniques du Centre Hospitalier</w:t>
      </w:r>
      <w:r>
        <w:t>.</w:t>
      </w:r>
    </w:p>
    <w:p w:rsidR="00926992" w:rsidRDefault="00926992" w:rsidP="00926992"/>
    <w:p w:rsidR="00926992" w:rsidRPr="000C215A" w:rsidRDefault="00E06520" w:rsidP="00C66C93">
      <w:pPr>
        <w:pStyle w:val="TITRE2-Style9"/>
      </w:pPr>
      <w:bookmarkStart w:id="126" w:name="_Toc1031066"/>
      <w:bookmarkStart w:id="127" w:name="_Toc1031295"/>
      <w:bookmarkStart w:id="128" w:name="_Toc1114378"/>
      <w:bookmarkStart w:id="129" w:name="_Toc169261698"/>
      <w:bookmarkStart w:id="130" w:name="_Toc220401980"/>
      <w:r w:rsidRPr="000C215A">
        <w:t xml:space="preserve">Manœuvres sur installation </w:t>
      </w:r>
      <w:proofErr w:type="spellStart"/>
      <w:r w:rsidRPr="000C215A">
        <w:t>ch</w:t>
      </w:r>
      <w:bookmarkEnd w:id="126"/>
      <w:bookmarkEnd w:id="127"/>
      <w:bookmarkEnd w:id="128"/>
      <w:bookmarkEnd w:id="129"/>
      <w:bookmarkEnd w:id="130"/>
      <w:proofErr w:type="spellEnd"/>
    </w:p>
    <w:p w:rsidR="00926992" w:rsidRDefault="00926992" w:rsidP="00926992"/>
    <w:p w:rsidR="00926992" w:rsidRDefault="00926992" w:rsidP="00926992">
      <w:r>
        <w:t xml:space="preserve">Les arrêts et mises en service des installations et équipements seront exécutés </w:t>
      </w:r>
      <w:r>
        <w:rPr>
          <w:b/>
        </w:rPr>
        <w:t>par le personnel des Services Techniques</w:t>
      </w:r>
      <w:r>
        <w:t xml:space="preserve"> du </w:t>
      </w:r>
      <w:r w:rsidR="00E06520">
        <w:t>Centre Hospitalier</w:t>
      </w:r>
      <w:r>
        <w:t>, seuls habilités à y procéder.</w:t>
      </w:r>
    </w:p>
    <w:p w:rsidR="00926992" w:rsidRDefault="00926992" w:rsidP="00926992">
      <w:r>
        <w:t>Toute demande d'intervention des Services Techniques sera faite au minimum 48 heures à l'avance (hormis COUPURES DE FLUIDES).</w:t>
      </w:r>
    </w:p>
    <w:p w:rsidR="00926992" w:rsidRDefault="00926992" w:rsidP="00926992"/>
    <w:p w:rsidR="00926992" w:rsidRPr="000C215A" w:rsidRDefault="00E06520" w:rsidP="00C66C93">
      <w:pPr>
        <w:pStyle w:val="TITRE2-Style9"/>
      </w:pPr>
      <w:bookmarkStart w:id="131" w:name="_Toc1031067"/>
      <w:bookmarkStart w:id="132" w:name="_Toc1031296"/>
      <w:bookmarkStart w:id="133" w:name="_Toc1114379"/>
      <w:bookmarkStart w:id="134" w:name="_Toc169261699"/>
      <w:bookmarkStart w:id="135" w:name="_Toc220401981"/>
      <w:r w:rsidRPr="000C215A">
        <w:t>Dépose appareillage</w:t>
      </w:r>
      <w:bookmarkEnd w:id="131"/>
      <w:bookmarkEnd w:id="132"/>
      <w:bookmarkEnd w:id="133"/>
      <w:bookmarkEnd w:id="134"/>
      <w:bookmarkEnd w:id="135"/>
    </w:p>
    <w:p w:rsidR="00926992" w:rsidRDefault="00926992" w:rsidP="00926992"/>
    <w:p w:rsidR="00926992" w:rsidRDefault="00926992" w:rsidP="00926992">
      <w:r>
        <w:t>Avant toutes déposes d'appareillages, l'entrepreneur est tenu de prendre toutes dispositions de neutralisation de l'installation ou partie de l'installation aboutissant à cet appareillage (fermeture vannes, isolement électrique, bouchonnage, etc.…) tout en respectant l'article Dispositions Générales.</w:t>
      </w:r>
    </w:p>
    <w:p w:rsidR="00926992" w:rsidRDefault="00926992" w:rsidP="00926992">
      <w:r>
        <w:t>Tous les appareillages déposés et jugés récupérables par les Services Techniques du Centre Hospitalier devront être transportés par l'entrepreneur jusqu'aux ateliers des Services Techniques.</w:t>
      </w:r>
    </w:p>
    <w:p w:rsidR="00926992" w:rsidRDefault="00926992" w:rsidP="00926992">
      <w:r>
        <w:t xml:space="preserve">Toute dépose d'appareillage électrique devra être réalisée par une personne habilitée par le Chef d'entreprise, </w:t>
      </w:r>
      <w:r w:rsidRPr="00D46CBB">
        <w:t>suivant le paragraphe 1 de l'article 46 du décret du 14 novembre 1962 relatif</w:t>
      </w:r>
      <w:r>
        <w:t xml:space="preserve"> à la protection des travailleurs dans les établissements qui mettent en œuvre des courants électriques.</w:t>
      </w:r>
    </w:p>
    <w:p w:rsidR="00926992" w:rsidRDefault="00926992" w:rsidP="00926992"/>
    <w:p w:rsidR="00926992" w:rsidRPr="00E06520" w:rsidRDefault="00926992" w:rsidP="00E06520">
      <w:pPr>
        <w:pStyle w:val="Titre2"/>
        <w:numPr>
          <w:ilvl w:val="0"/>
          <w:numId w:val="11"/>
        </w:numPr>
        <w:pBdr>
          <w:top w:val="none" w:sz="0" w:space="0" w:color="auto"/>
          <w:left w:val="none" w:sz="0" w:space="0" w:color="auto"/>
          <w:bottom w:val="none" w:sz="0" w:space="0" w:color="auto"/>
          <w:right w:val="none" w:sz="0" w:space="0" w:color="auto"/>
        </w:pBdr>
        <w:spacing w:line="240" w:lineRule="exact"/>
        <w:jc w:val="left"/>
        <w:rPr>
          <w:color w:val="1F4E79" w:themeColor="accent1" w:themeShade="80"/>
          <w:sz w:val="22"/>
        </w:rPr>
      </w:pPr>
      <w:bookmarkStart w:id="136" w:name="_Toc1031068"/>
      <w:bookmarkStart w:id="137" w:name="_Toc1031297"/>
      <w:bookmarkStart w:id="138" w:name="_Toc1114380"/>
      <w:bookmarkStart w:id="139" w:name="_Toc169261700"/>
      <w:bookmarkStart w:id="140" w:name="_Toc220401982"/>
      <w:r w:rsidRPr="00E06520">
        <w:rPr>
          <w:color w:val="1F4E79" w:themeColor="accent1" w:themeShade="80"/>
          <w:sz w:val="22"/>
        </w:rPr>
        <w:t>RECEPTION OUVRAGES</w:t>
      </w:r>
      <w:bookmarkEnd w:id="136"/>
      <w:bookmarkEnd w:id="137"/>
      <w:bookmarkEnd w:id="138"/>
      <w:bookmarkEnd w:id="139"/>
      <w:bookmarkEnd w:id="140"/>
    </w:p>
    <w:p w:rsidR="00926992" w:rsidRDefault="00926992" w:rsidP="00926992"/>
    <w:p w:rsidR="00926992" w:rsidRPr="000C215A" w:rsidRDefault="00E06520" w:rsidP="00C66C93">
      <w:pPr>
        <w:pStyle w:val="TITRE2-Style9"/>
      </w:pPr>
      <w:bookmarkStart w:id="141" w:name="_Toc1031069"/>
      <w:bookmarkStart w:id="142" w:name="_Toc1031298"/>
      <w:bookmarkStart w:id="143" w:name="_Toc1114381"/>
      <w:bookmarkStart w:id="144" w:name="_Toc169261701"/>
      <w:bookmarkStart w:id="145" w:name="_Toc220401983"/>
      <w:r w:rsidRPr="000C215A">
        <w:t xml:space="preserve">Contrôle des travaux et </w:t>
      </w:r>
      <w:bookmarkEnd w:id="141"/>
      <w:bookmarkEnd w:id="142"/>
      <w:bookmarkEnd w:id="143"/>
      <w:bookmarkEnd w:id="144"/>
      <w:r w:rsidRPr="000C215A">
        <w:t>réception</w:t>
      </w:r>
      <w:bookmarkEnd w:id="145"/>
    </w:p>
    <w:p w:rsidR="00926992" w:rsidRDefault="00926992" w:rsidP="00926992"/>
    <w:p w:rsidR="00926992" w:rsidRDefault="00926992" w:rsidP="00926992">
      <w:r>
        <w:t>Le Maître d’œuvre pourra prendre l'avis de tous organismes de contrôle qu'il jugera nécessaire tant en cours qu'à l'achèvement des travaux.</w:t>
      </w:r>
    </w:p>
    <w:p w:rsidR="00926992" w:rsidRDefault="00926992" w:rsidP="00926992">
      <w:r>
        <w:t>L'entrepreneur aura à sa charge la mise en conformité de ses installations et ouvrages avec ces avis, et ce sans supplément de prix ; la réception des ouvrages ne pouvant se faire qu'après levée des réserves formulées par ces différents organismes de contrôle.</w:t>
      </w:r>
    </w:p>
    <w:p w:rsidR="00926992" w:rsidRDefault="00926992" w:rsidP="00926992"/>
    <w:p w:rsidR="00926992" w:rsidRPr="000C215A" w:rsidRDefault="00926992" w:rsidP="00C66C93">
      <w:pPr>
        <w:pStyle w:val="TITRE2-Style9"/>
      </w:pPr>
      <w:bookmarkStart w:id="146" w:name="_Toc1031070"/>
      <w:bookmarkStart w:id="147" w:name="_Toc1031299"/>
      <w:bookmarkStart w:id="148" w:name="_Toc1114382"/>
      <w:bookmarkStart w:id="149" w:name="_Toc169261702"/>
      <w:bookmarkStart w:id="150" w:name="_Toc220401984"/>
      <w:r w:rsidRPr="000C215A">
        <w:t>D</w:t>
      </w:r>
      <w:r w:rsidR="00E06520" w:rsidRPr="000C215A">
        <w:t xml:space="preserve">ossiers ouvrages </w:t>
      </w:r>
      <w:bookmarkEnd w:id="146"/>
      <w:bookmarkEnd w:id="147"/>
      <w:bookmarkEnd w:id="148"/>
      <w:bookmarkEnd w:id="149"/>
      <w:r w:rsidR="00E06520" w:rsidRPr="000C215A">
        <w:t>exécutes</w:t>
      </w:r>
      <w:bookmarkEnd w:id="150"/>
    </w:p>
    <w:p w:rsidR="00926992" w:rsidRDefault="00926992" w:rsidP="00926992"/>
    <w:p w:rsidR="00926992" w:rsidRDefault="00926992" w:rsidP="00926992">
      <w:r>
        <w:rPr>
          <w:b/>
        </w:rPr>
        <w:t>Avant réception des travaux</w:t>
      </w:r>
      <w:r>
        <w:t xml:space="preserve">, l'entrepreneur devra remettre pour chaque spécialité le DOE, dont </w:t>
      </w:r>
      <w:r w:rsidRPr="002D7007">
        <w:t>1 exemplaire papier et 1 dématérialisé</w:t>
      </w:r>
      <w:r>
        <w:t xml:space="preserve"> (sauf demande spécifique), comprenant notamment :</w:t>
      </w:r>
    </w:p>
    <w:p w:rsidR="00926992" w:rsidRDefault="00926992" w:rsidP="00926992"/>
    <w:p w:rsidR="00926992" w:rsidRDefault="00926992" w:rsidP="00926992">
      <w:r>
        <w:t>- les plans d’ensemble et de détails, les schémas d’installations, mis à jour, subdivisés, répertoriés</w:t>
      </w:r>
      <w:r w:rsidR="00E06520">
        <w:t>.</w:t>
      </w:r>
    </w:p>
    <w:p w:rsidR="00926992" w:rsidRDefault="00926992" w:rsidP="00926992">
      <w:r>
        <w:t>- les entreprises remettront un exemplaire supplémentaire sous forme de fichier informatique</w:t>
      </w:r>
    </w:p>
    <w:p w:rsidR="00926992" w:rsidRDefault="00926992" w:rsidP="00926992"/>
    <w:p w:rsidR="00926992" w:rsidRDefault="00926992" w:rsidP="00926992">
      <w:r>
        <w:t>Cette prestation n'exclut pas la fourniture des documents de ce type nécessaires à la réalisation des ouvrages, et leur transmission notamment au maître de l’ouvrage, au maître œuvre, au bureau de contrôle, aux autres entreprises, etc. ...</w:t>
      </w:r>
    </w:p>
    <w:p w:rsidR="00926992" w:rsidRDefault="00926992" w:rsidP="00926992"/>
    <w:p w:rsidR="00926992" w:rsidRDefault="00926992" w:rsidP="00926992">
      <w:r>
        <w:lastRenderedPageBreak/>
        <w:t xml:space="preserve">- listes descriptives des matériels et matériaux installés et mis en œuvre répertoriés </w:t>
      </w:r>
    </w:p>
    <w:p w:rsidR="00926992" w:rsidRDefault="00926992" w:rsidP="00926992">
      <w:r>
        <w:t xml:space="preserve">. Nature </w:t>
      </w:r>
    </w:p>
    <w:p w:rsidR="00926992" w:rsidRDefault="00926992" w:rsidP="00926992">
      <w:r>
        <w:t>. Références - fournisseurs</w:t>
      </w:r>
    </w:p>
    <w:p w:rsidR="00926992" w:rsidRDefault="00926992" w:rsidP="00926992">
      <w:r>
        <w:t>. Notices techniques, avis techniques, procès-verbaux, etc...</w:t>
      </w:r>
    </w:p>
    <w:p w:rsidR="00926992" w:rsidRDefault="00926992" w:rsidP="00926992">
      <w:r>
        <w:t>. Plans de détail, nomenclature des pièces détachées</w:t>
      </w:r>
    </w:p>
    <w:p w:rsidR="00926992" w:rsidRDefault="00926992" w:rsidP="00926992">
      <w:r>
        <w:t>. Notice et carnet d'entretien</w:t>
      </w:r>
    </w:p>
    <w:p w:rsidR="00926992" w:rsidRDefault="00926992" w:rsidP="00926992">
      <w:r>
        <w:t>. Consignes et situations particulières aux installations</w:t>
      </w:r>
    </w:p>
    <w:p w:rsidR="00926992" w:rsidRDefault="00926992" w:rsidP="00926992">
      <w:r>
        <w:t>- Documents COPREC</w:t>
      </w:r>
    </w:p>
    <w:p w:rsidR="00926992" w:rsidRDefault="00926992" w:rsidP="00926992">
      <w:r>
        <w:t>- Certificat d'auto contrôle.</w:t>
      </w:r>
    </w:p>
    <w:p w:rsidR="00926992" w:rsidRDefault="00926992" w:rsidP="00926992"/>
    <w:p w:rsidR="00926992" w:rsidRDefault="00926992" w:rsidP="00926992">
      <w:r>
        <w:t>Il appartiendra au titulaire de chaque lot de regrouper sur les documents concernés les interventions éventuelles confiées en sous-traitance.</w:t>
      </w:r>
    </w:p>
    <w:p w:rsidR="00926992" w:rsidRDefault="00926992" w:rsidP="00926992"/>
    <w:p w:rsidR="00926992" w:rsidRPr="006779E7" w:rsidRDefault="00926992" w:rsidP="00926992">
      <w:r w:rsidRPr="006779E7">
        <w:t xml:space="preserve">Les coûts de réalisation de ces dossiers sont réputés compris dans les différents prix d'articles du </w:t>
      </w:r>
      <w:r>
        <w:t>bordereau des prix unitaires.</w:t>
      </w:r>
    </w:p>
    <w:p w:rsidR="00926992" w:rsidRPr="006779E7" w:rsidRDefault="00926992" w:rsidP="00926992"/>
    <w:p w:rsidR="00926992" w:rsidRDefault="00926992" w:rsidP="00926992">
      <w:r>
        <w:t>Cet article ne déroge pas aux spécifications qui peuvent être décrites pour ce type de documents dans un ou des lots du présent CCTP.</w:t>
      </w:r>
    </w:p>
    <w:p w:rsidR="00926992" w:rsidRDefault="00926992" w:rsidP="00926992"/>
    <w:p w:rsidR="00926992" w:rsidRPr="00E06520" w:rsidRDefault="00926992" w:rsidP="00E06520">
      <w:pPr>
        <w:pStyle w:val="Titre2"/>
        <w:numPr>
          <w:ilvl w:val="0"/>
          <w:numId w:val="11"/>
        </w:numPr>
        <w:pBdr>
          <w:top w:val="none" w:sz="0" w:space="0" w:color="auto"/>
          <w:left w:val="none" w:sz="0" w:space="0" w:color="auto"/>
          <w:bottom w:val="none" w:sz="0" w:space="0" w:color="auto"/>
          <w:right w:val="none" w:sz="0" w:space="0" w:color="auto"/>
        </w:pBdr>
        <w:spacing w:line="240" w:lineRule="exact"/>
        <w:jc w:val="left"/>
        <w:rPr>
          <w:color w:val="1F4E79" w:themeColor="accent1" w:themeShade="80"/>
          <w:sz w:val="22"/>
        </w:rPr>
      </w:pPr>
      <w:bookmarkStart w:id="151" w:name="_Toc1031071"/>
      <w:bookmarkStart w:id="152" w:name="_Toc1031300"/>
      <w:bookmarkStart w:id="153" w:name="_Toc1114383"/>
      <w:bookmarkStart w:id="154" w:name="_Toc169261703"/>
      <w:bookmarkStart w:id="155" w:name="_Toc220401985"/>
      <w:r w:rsidRPr="00E06520">
        <w:rPr>
          <w:color w:val="1F4E79" w:themeColor="accent1" w:themeShade="80"/>
          <w:sz w:val="22"/>
        </w:rPr>
        <w:t>CONTRAINTES PARASISMIQUES</w:t>
      </w:r>
      <w:bookmarkEnd w:id="151"/>
      <w:bookmarkEnd w:id="152"/>
      <w:bookmarkEnd w:id="153"/>
      <w:bookmarkEnd w:id="154"/>
      <w:bookmarkEnd w:id="155"/>
    </w:p>
    <w:p w:rsidR="00926992" w:rsidRDefault="00926992" w:rsidP="00926992"/>
    <w:p w:rsidR="00926992" w:rsidRPr="00F67769" w:rsidRDefault="00926992" w:rsidP="00926992">
      <w:r w:rsidRPr="00F67769">
        <w:t>Document particulier à respecter : Conception et réalisation d'établissements de santé en zone sismique - Cahier Technique n° 29 - AFPS – édition Avril 2010</w:t>
      </w:r>
    </w:p>
    <w:p w:rsidR="00926992" w:rsidRPr="002D7007" w:rsidRDefault="00926992" w:rsidP="00926992">
      <w:pPr>
        <w:rPr>
          <w:highlight w:val="yellow"/>
        </w:rPr>
      </w:pPr>
    </w:p>
    <w:p w:rsidR="00926992" w:rsidRPr="00F67769" w:rsidRDefault="00926992" w:rsidP="00926992">
      <w:r w:rsidRPr="00F67769">
        <w:t>Suivant les règles PS 92 et le décret n° 91.461 du 14 mai 1991.</w:t>
      </w:r>
    </w:p>
    <w:p w:rsidR="00926992" w:rsidRPr="002421E5" w:rsidRDefault="00926992" w:rsidP="00926992">
      <w:r w:rsidRPr="002421E5">
        <w:t xml:space="preserve">Le site est classé en zone de sismicité : </w:t>
      </w:r>
      <w:proofErr w:type="spellStart"/>
      <w:r w:rsidRPr="002421E5">
        <w:t>Ib</w:t>
      </w:r>
      <w:proofErr w:type="spellEnd"/>
    </w:p>
    <w:p w:rsidR="00926992" w:rsidRPr="00C96B4E" w:rsidRDefault="00926992" w:rsidP="00926992">
      <w:r w:rsidRPr="002421E5">
        <w:t>Classe de risque de l'ouvrage : Classe de risque modéré.</w:t>
      </w:r>
    </w:p>
    <w:p w:rsidR="00926992" w:rsidRPr="00C96B4E" w:rsidRDefault="00926992" w:rsidP="00926992"/>
    <w:p w:rsidR="00926992" w:rsidRPr="00C96B4E" w:rsidRDefault="00926992" w:rsidP="00926992">
      <w:r w:rsidRPr="00C96B4E">
        <w:tab/>
        <w:t>Les principales contraintes à respecter pour le dimensionnement parasismique sont les suivantes :</w:t>
      </w:r>
    </w:p>
    <w:p w:rsidR="00926992" w:rsidRPr="00C96B4E" w:rsidRDefault="00926992" w:rsidP="00926992"/>
    <w:p w:rsidR="00926992" w:rsidRPr="00C96B4E" w:rsidRDefault="00926992" w:rsidP="00926992">
      <w:r w:rsidRPr="00C96B4E">
        <w:t>Tous les équipements devront avoir un ancrage renforcé assurant leur stabilité en cas de séisme.</w:t>
      </w:r>
    </w:p>
    <w:p w:rsidR="00926992" w:rsidRPr="00C96B4E" w:rsidRDefault="00926992" w:rsidP="00926992">
      <w:r w:rsidRPr="00C96B4E">
        <w:t>Les précautions suivantes seront prises pour l’ensemble des réseaux</w:t>
      </w:r>
      <w:r>
        <w:t>.</w:t>
      </w:r>
      <w:r w:rsidRPr="00C96B4E">
        <w:t xml:space="preserve"> </w:t>
      </w:r>
    </w:p>
    <w:p w:rsidR="00926992" w:rsidRPr="00C96B4E" w:rsidRDefault="00926992" w:rsidP="00926992"/>
    <w:p w:rsidR="00926992" w:rsidRPr="00C96B4E" w:rsidRDefault="00926992" w:rsidP="00926992">
      <w:r w:rsidRPr="00C96B4E">
        <w:t>Canalisations fixées sur colliers avec isolant,</w:t>
      </w:r>
    </w:p>
    <w:p w:rsidR="00926992" w:rsidRPr="00C96B4E" w:rsidRDefault="00926992" w:rsidP="00926992">
      <w:r w:rsidRPr="00C96B4E">
        <w:t xml:space="preserve">Mise en place de lyres aux passages des joints de dilatation, </w:t>
      </w:r>
    </w:p>
    <w:p w:rsidR="00926992" w:rsidRPr="00C96B4E" w:rsidRDefault="00926992" w:rsidP="00926992">
      <w:r w:rsidRPr="00C96B4E">
        <w:t>Utiliser des matériaux so</w:t>
      </w:r>
      <w:r>
        <w:t>uples non cassant comme le PVC</w:t>
      </w:r>
      <w:r w:rsidRPr="00C96B4E">
        <w:t>, le cuivre, le PVC assainissement.</w:t>
      </w:r>
    </w:p>
    <w:p w:rsidR="00926992" w:rsidRPr="00C96B4E" w:rsidRDefault="00926992" w:rsidP="00926992"/>
    <w:p w:rsidR="00926992" w:rsidRPr="00C96B4E" w:rsidRDefault="00926992" w:rsidP="00926992">
      <w:r w:rsidRPr="00C96B4E">
        <w:t>Les platines d’ancrage devront comporter des systèmes de fixation compatibles avec la classification antisismique de la région de Clermont-Ferrand. Ces systèmes devront permettre la continuité de fonctionnement des équipements et la pérennité de leur fixation en cas de secousse sismique.</w:t>
      </w:r>
    </w:p>
    <w:p w:rsidR="00926992" w:rsidRPr="00C96B4E" w:rsidRDefault="00926992" w:rsidP="00926992"/>
    <w:p w:rsidR="00926992" w:rsidRPr="00C96B4E" w:rsidRDefault="00926992" w:rsidP="00926992">
      <w:r w:rsidRPr="00C96B4E">
        <w:t>Conditions préliminaires retenues :</w:t>
      </w:r>
    </w:p>
    <w:p w:rsidR="00926992" w:rsidRPr="00C96B4E" w:rsidRDefault="00926992" w:rsidP="00926992"/>
    <w:p w:rsidR="00926992" w:rsidRPr="00C96B4E" w:rsidRDefault="00926992" w:rsidP="00926992">
      <w:r w:rsidRPr="00C96B4E">
        <w:t>Pour toute fixation à la dalle béton - Utiliser cheville portant le marquage CE sur la base d’ATE selon ETAG 01</w:t>
      </w:r>
    </w:p>
    <w:p w:rsidR="00926992" w:rsidRPr="00C96B4E" w:rsidRDefault="00926992" w:rsidP="00926992">
      <w:r w:rsidRPr="00C96B4E">
        <w:t xml:space="preserve">Pour un usage en béton fissuré - Ne pas implanter les chevilles dans les zones critiques de la structure en béton : extrémités des poutres et des poteaux, contre voiles. </w:t>
      </w:r>
    </w:p>
    <w:p w:rsidR="00926992" w:rsidRPr="00C96B4E" w:rsidRDefault="00926992" w:rsidP="00926992"/>
    <w:p w:rsidR="00926992" w:rsidRPr="00C96B4E" w:rsidRDefault="00926992" w:rsidP="00926992">
      <w:r w:rsidRPr="00C96B4E">
        <w:t xml:space="preserve">La profondeur de l’implantation doit être de minimum 100 </w:t>
      </w:r>
      <w:proofErr w:type="spellStart"/>
      <w:r w:rsidRPr="00C96B4E">
        <w:t>mm</w:t>
      </w:r>
      <w:r>
        <w:t>.</w:t>
      </w:r>
      <w:proofErr w:type="spellEnd"/>
    </w:p>
    <w:p w:rsidR="00926992" w:rsidRPr="00C96B4E" w:rsidRDefault="00926992" w:rsidP="00926992"/>
    <w:p w:rsidR="00926992" w:rsidRPr="00C96B4E" w:rsidRDefault="00926992" w:rsidP="00926992">
      <w:r w:rsidRPr="00C96B4E">
        <w:t xml:space="preserve">Fixation sur cloisons </w:t>
      </w:r>
      <w:r>
        <w:t>plaques de plâtre</w:t>
      </w:r>
      <w:r w:rsidRPr="00C96B4E">
        <w:t xml:space="preserve"> -  Tout élément ne participant pas à la structure béton est interdit.</w:t>
      </w:r>
    </w:p>
    <w:p w:rsidR="00926992" w:rsidRPr="00C96B4E" w:rsidRDefault="00926992" w:rsidP="00926992"/>
    <w:p w:rsidR="00926992" w:rsidRPr="00C96B4E" w:rsidRDefault="00926992" w:rsidP="00926992">
      <w:r w:rsidRPr="00C96B4E">
        <w:t xml:space="preserve">Travaux pour la fixation du « scialytique » - les boulons d’ancrage pour la fixation dans la dalle doivent être vérifiés pour une accélération verticale importante d’environ </w:t>
      </w:r>
      <w:smartTag w:uri="urn:schemas-microsoft-com:office:smarttags" w:element="metricconverter">
        <w:smartTagPr>
          <w:attr w:name="ProductID" w:val="3,0 g"/>
        </w:smartTagPr>
        <w:r w:rsidRPr="00C96B4E">
          <w:t>3,0 g</w:t>
        </w:r>
      </w:smartTag>
      <w:r w:rsidRPr="00C96B4E">
        <w:t>.</w:t>
      </w:r>
    </w:p>
    <w:p w:rsidR="00926992" w:rsidRPr="00C96B4E" w:rsidRDefault="00926992" w:rsidP="00926992"/>
    <w:p w:rsidR="00926992" w:rsidRPr="00C96B4E" w:rsidRDefault="00926992" w:rsidP="00926992">
      <w:r w:rsidRPr="00C96B4E">
        <w:t xml:space="preserve">En conséquence, les chemins de câbles, tubes, etc., doivent être solidement fixés aux parois et </w:t>
      </w:r>
      <w:r>
        <w:t>sous face de dalle</w:t>
      </w:r>
      <w:r w:rsidRPr="00C96B4E">
        <w:t xml:space="preserve"> au moyen de supports rigides résistant aux accélérations spécifiées au cahier des charges de l'opération.</w:t>
      </w:r>
    </w:p>
    <w:p w:rsidR="00926992" w:rsidRPr="00C96B4E" w:rsidRDefault="00926992" w:rsidP="00926992">
      <w:r w:rsidRPr="00C96B4E">
        <w:t xml:space="preserve">Les chemins de câbles doivent être interrompus au droit des passages des joints parasismiques du bâtiment et à chaque raccordement. Des tresses de continuité seront prévues pour chaque rupture de chemin de câble. Chemin de câbles contreventés ou avec support avec contreventement intégré. </w:t>
      </w:r>
    </w:p>
    <w:p w:rsidR="00926992" w:rsidRPr="00C96B4E" w:rsidRDefault="00926992" w:rsidP="00926992">
      <w:r w:rsidRPr="00C96B4E">
        <w:t xml:space="preserve"> </w:t>
      </w:r>
    </w:p>
    <w:p w:rsidR="00926992" w:rsidRPr="00C96B4E" w:rsidRDefault="00926992" w:rsidP="00926992">
      <w:r w:rsidRPr="00C96B4E">
        <w:t>Lors de la mise en œuvre, les câbles devront comporter, suivant leur section, une boucle ou une lyre pouvant absorber la déformation engendrée par les secousses.</w:t>
      </w:r>
    </w:p>
    <w:p w:rsidR="00926992" w:rsidRPr="00C96B4E" w:rsidRDefault="00926992" w:rsidP="00926992"/>
    <w:p w:rsidR="00926992" w:rsidRPr="00C96B4E" w:rsidRDefault="00926992" w:rsidP="00926992">
      <w:r w:rsidRPr="00C96B4E">
        <w:t>Cheville de fixation en acier placées dans des trous perforés dans le béton et ancrés par expansion.</w:t>
      </w:r>
    </w:p>
    <w:p w:rsidR="00926992" w:rsidRPr="00C96B4E" w:rsidRDefault="00926992" w:rsidP="00926992">
      <w:r w:rsidRPr="00C96B4E">
        <w:t>Pour dimensionner le système d'ancrage par chevilles, soumis à des chargements sismiques, on se réfère à la charge ultime définie en tenant compte du caractère cyclique et dynamique de ces chargements.</w:t>
      </w:r>
    </w:p>
    <w:p w:rsidR="00926992" w:rsidRPr="00C96B4E" w:rsidRDefault="00926992" w:rsidP="00926992"/>
    <w:p w:rsidR="00926992" w:rsidRPr="00C96B4E" w:rsidRDefault="00926992" w:rsidP="00926992">
      <w:r w:rsidRPr="00C96B4E">
        <w:t>Les fixations des chemins de câbles et éclairages doivent empêcher le balancement, l’arrachement : bons ancrages directement sur la structure et contreventement des suspentes.</w:t>
      </w:r>
    </w:p>
    <w:p w:rsidR="00926992" w:rsidRDefault="00926992" w:rsidP="00926992"/>
    <w:p w:rsidR="00926992" w:rsidRPr="00E06520" w:rsidRDefault="00926992" w:rsidP="00E06520">
      <w:pPr>
        <w:pStyle w:val="Titre2"/>
        <w:numPr>
          <w:ilvl w:val="0"/>
          <w:numId w:val="11"/>
        </w:numPr>
        <w:pBdr>
          <w:top w:val="none" w:sz="0" w:space="0" w:color="auto"/>
          <w:left w:val="none" w:sz="0" w:space="0" w:color="auto"/>
          <w:bottom w:val="none" w:sz="0" w:space="0" w:color="auto"/>
          <w:right w:val="none" w:sz="0" w:space="0" w:color="auto"/>
        </w:pBdr>
        <w:spacing w:line="240" w:lineRule="exact"/>
        <w:jc w:val="left"/>
        <w:rPr>
          <w:color w:val="1F4E79" w:themeColor="accent1" w:themeShade="80"/>
          <w:sz w:val="22"/>
        </w:rPr>
      </w:pPr>
      <w:bookmarkStart w:id="156" w:name="_Toc1031072"/>
      <w:bookmarkStart w:id="157" w:name="_Toc1031301"/>
      <w:bookmarkStart w:id="158" w:name="_Toc1114384"/>
      <w:bookmarkStart w:id="159" w:name="_Toc169261704"/>
      <w:bookmarkStart w:id="160" w:name="_Toc220401986"/>
      <w:r w:rsidRPr="00E06520">
        <w:rPr>
          <w:color w:val="1F4E79" w:themeColor="accent1" w:themeShade="80"/>
          <w:sz w:val="22"/>
        </w:rPr>
        <w:t>HYGIENE ET SECURITE</w:t>
      </w:r>
      <w:bookmarkEnd w:id="156"/>
      <w:bookmarkEnd w:id="157"/>
      <w:bookmarkEnd w:id="158"/>
      <w:bookmarkEnd w:id="159"/>
      <w:bookmarkEnd w:id="160"/>
    </w:p>
    <w:p w:rsidR="00926992" w:rsidRPr="006779E7" w:rsidRDefault="00926992" w:rsidP="00926992"/>
    <w:p w:rsidR="00926992" w:rsidRPr="000C215A" w:rsidRDefault="00926992" w:rsidP="00C66C93">
      <w:pPr>
        <w:pStyle w:val="TITRE2-Style9"/>
      </w:pPr>
      <w:bookmarkStart w:id="161" w:name="_Toc1031073"/>
      <w:bookmarkStart w:id="162" w:name="_Toc1031302"/>
      <w:bookmarkStart w:id="163" w:name="_Toc1114385"/>
      <w:bookmarkStart w:id="164" w:name="_Toc169261705"/>
      <w:bookmarkStart w:id="165" w:name="_Toc220401987"/>
      <w:r w:rsidRPr="000C215A">
        <w:t>C</w:t>
      </w:r>
      <w:r w:rsidR="00E06520" w:rsidRPr="000C215A">
        <w:t>omportement</w:t>
      </w:r>
      <w:bookmarkEnd w:id="161"/>
      <w:bookmarkEnd w:id="162"/>
      <w:bookmarkEnd w:id="163"/>
      <w:bookmarkEnd w:id="164"/>
      <w:bookmarkEnd w:id="165"/>
    </w:p>
    <w:p w:rsidR="00926992" w:rsidRPr="006779E7" w:rsidRDefault="00926992" w:rsidP="00926992">
      <w:r w:rsidRPr="006779E7">
        <w:t>Une attitude générale de prévention dans le comportement du personnel, l’organisation du travail et le choix du matériel doit être observée.</w:t>
      </w:r>
    </w:p>
    <w:p w:rsidR="00926992" w:rsidRPr="006779E7" w:rsidRDefault="00926992" w:rsidP="00926992"/>
    <w:p w:rsidR="00926992" w:rsidRPr="006779E7" w:rsidRDefault="00926992" w:rsidP="00926992">
      <w:r w:rsidRPr="006779E7">
        <w:t>Les entreprises sont responsables du respect par leur personnel des consignes de sécurité et de discipline communiquées par affiches ou panneaux, telles que : défense de fumer, stop, ...</w:t>
      </w:r>
    </w:p>
    <w:p w:rsidR="00926992" w:rsidRPr="006779E7" w:rsidRDefault="00926992" w:rsidP="00926992"/>
    <w:p w:rsidR="00926992" w:rsidRPr="006779E7" w:rsidRDefault="00926992" w:rsidP="00926992">
      <w:r w:rsidRPr="006779E7">
        <w:t>L’utilisation de postes de radio ou de tout autre appareil de diffusion musicale est tolérée à l’express condition que cette utilisation ne constitue pas une gêne pour les malades.</w:t>
      </w:r>
    </w:p>
    <w:p w:rsidR="00926992" w:rsidRPr="006779E7" w:rsidRDefault="00926992" w:rsidP="00926992"/>
    <w:p w:rsidR="00926992" w:rsidRPr="006779E7" w:rsidRDefault="00926992" w:rsidP="00926992">
      <w:r w:rsidRPr="006779E7">
        <w:t xml:space="preserve">Les chefs d’équipes sont responsables du bon comportement de leur personnel. Il est en particulier interdit d’introduire ou de consommer des boissons alcoolisées sur les lieux de travail. Il est rappelé que tout salarié en état d’ébriété se verrait refuser l’entrée de l’établissement. Le C.H. de </w:t>
      </w:r>
      <w:r w:rsidR="00E06520">
        <w:t>Billom et l’ETOT</w:t>
      </w:r>
      <w:r w:rsidRPr="006779E7">
        <w:t xml:space="preserve"> se réserve</w:t>
      </w:r>
      <w:r w:rsidR="00E06520">
        <w:t>nt</w:t>
      </w:r>
      <w:r w:rsidRPr="006779E7">
        <w:t xml:space="preserve"> le droit d’enjoindre à une entreprise extérieure de retirer ou remplacer les ouvriers ayant un comportement répréhensible.</w:t>
      </w:r>
    </w:p>
    <w:p w:rsidR="00926992" w:rsidRPr="006779E7" w:rsidRDefault="00926992" w:rsidP="00926992"/>
    <w:p w:rsidR="00926992" w:rsidRPr="00F67769" w:rsidRDefault="00926992" w:rsidP="00C66C93">
      <w:pPr>
        <w:pStyle w:val="TITRE2-Style9"/>
      </w:pPr>
      <w:bookmarkStart w:id="166" w:name="_Toc169261706"/>
      <w:bookmarkStart w:id="167" w:name="_Toc1031074"/>
      <w:bookmarkStart w:id="168" w:name="_Toc1031303"/>
      <w:bookmarkStart w:id="169" w:name="_Toc1114386"/>
      <w:bookmarkStart w:id="170" w:name="_Toc220401988"/>
      <w:r w:rsidRPr="00F67769">
        <w:t>P</w:t>
      </w:r>
      <w:r w:rsidR="00E06520" w:rsidRPr="00F67769">
        <w:t xml:space="preserve">lan de </w:t>
      </w:r>
      <w:bookmarkEnd w:id="166"/>
      <w:r w:rsidR="00E06520" w:rsidRPr="00F67769">
        <w:t>prévention</w:t>
      </w:r>
      <w:bookmarkEnd w:id="170"/>
      <w:r w:rsidR="00E06520" w:rsidRPr="00F67769">
        <w:t xml:space="preserve"> </w:t>
      </w:r>
      <w:bookmarkEnd w:id="167"/>
      <w:bookmarkEnd w:id="168"/>
      <w:bookmarkEnd w:id="169"/>
    </w:p>
    <w:p w:rsidR="00926992" w:rsidRPr="00F67769" w:rsidRDefault="00926992" w:rsidP="00926992"/>
    <w:p w:rsidR="00926992" w:rsidRPr="00F67769" w:rsidRDefault="00926992" w:rsidP="00926992">
      <w:r w:rsidRPr="00F67769">
        <w:t>Conformément aux dispositions des articles R4511-1 à R4511-10 du Code de Travail, un plan de prévention général sera rédigé en début de période d’exécution du présent marché.</w:t>
      </w:r>
    </w:p>
    <w:p w:rsidR="00926992" w:rsidRPr="006779E7" w:rsidRDefault="00926992" w:rsidP="00926992">
      <w:r w:rsidRPr="00F67769">
        <w:t>Ce document cadre sera complété selon les besoins inhérents aux opérations réalisées dans le cadre de l’exécution du présent marché.</w:t>
      </w:r>
    </w:p>
    <w:p w:rsidR="00926992" w:rsidRDefault="00926992" w:rsidP="00926992"/>
    <w:p w:rsidR="00926992" w:rsidRPr="00681166" w:rsidRDefault="00926992" w:rsidP="00C66C93">
      <w:pPr>
        <w:pStyle w:val="TITRE2-Style9"/>
      </w:pPr>
      <w:bookmarkStart w:id="171" w:name="_Toc169261707"/>
      <w:bookmarkStart w:id="172" w:name="_Toc1031075"/>
      <w:bookmarkStart w:id="173" w:name="_Toc1031304"/>
      <w:bookmarkStart w:id="174" w:name="_Toc1114387"/>
      <w:bookmarkStart w:id="175" w:name="_Toc220401989"/>
      <w:r w:rsidRPr="00681166">
        <w:lastRenderedPageBreak/>
        <w:t>B</w:t>
      </w:r>
      <w:r w:rsidR="00E06520" w:rsidRPr="00681166">
        <w:t>ase vie</w:t>
      </w:r>
      <w:bookmarkEnd w:id="171"/>
      <w:bookmarkEnd w:id="175"/>
      <w:r w:rsidR="00E06520" w:rsidRPr="00681166">
        <w:t xml:space="preserve"> </w:t>
      </w:r>
      <w:bookmarkEnd w:id="172"/>
      <w:bookmarkEnd w:id="173"/>
      <w:bookmarkEnd w:id="174"/>
    </w:p>
    <w:p w:rsidR="00926992" w:rsidRPr="00681166" w:rsidRDefault="00926992" w:rsidP="00926992"/>
    <w:p w:rsidR="00926992" w:rsidRPr="00681166" w:rsidRDefault="00926992" w:rsidP="00926992">
      <w:r w:rsidRPr="00681166">
        <w:t>Une base vie sera mise à disposition de toutes les équipes durant la totalité du chantier.</w:t>
      </w:r>
    </w:p>
    <w:p w:rsidR="00926992" w:rsidRPr="00681166" w:rsidRDefault="00681166" w:rsidP="00926992">
      <w:r w:rsidRPr="00681166">
        <w:t>Le CH de Billom mettra à disposition certains locaux situés au 3</w:t>
      </w:r>
      <w:r w:rsidRPr="00681166">
        <w:rPr>
          <w:vertAlign w:val="superscript"/>
        </w:rPr>
        <w:t>ème</w:t>
      </w:r>
      <w:r w:rsidRPr="00681166">
        <w:t xml:space="preserve"> étage du bâtiment Effiat dans un service de soins désaffecté.</w:t>
      </w:r>
    </w:p>
    <w:p w:rsidR="00926992" w:rsidRDefault="00681166" w:rsidP="00926992">
      <w:r>
        <w:t xml:space="preserve">Les entreprises auront la responsabilité de maintenir propre cette zone et d’évacuer </w:t>
      </w:r>
      <w:proofErr w:type="gramStart"/>
      <w:r>
        <w:t>leur déchets</w:t>
      </w:r>
      <w:proofErr w:type="gramEnd"/>
      <w:r>
        <w:t xml:space="preserve"> quotidiennement.</w:t>
      </w:r>
    </w:p>
    <w:p w:rsidR="00681166" w:rsidRDefault="00681166" w:rsidP="00926992"/>
    <w:p w:rsidR="00926992" w:rsidRDefault="00926992" w:rsidP="00C66C93">
      <w:pPr>
        <w:pStyle w:val="TITRE2-Style9"/>
      </w:pPr>
      <w:bookmarkStart w:id="176" w:name="_Toc1031076"/>
      <w:bookmarkStart w:id="177" w:name="_Toc1031305"/>
      <w:bookmarkStart w:id="178" w:name="_Toc1114388"/>
      <w:bookmarkStart w:id="179" w:name="_Toc169261709"/>
      <w:bookmarkStart w:id="180" w:name="_Toc220401990"/>
      <w:r w:rsidRPr="000C215A">
        <w:t>T</w:t>
      </w:r>
      <w:r w:rsidR="00E06520" w:rsidRPr="000C215A">
        <w:t>abac</w:t>
      </w:r>
      <w:bookmarkEnd w:id="176"/>
      <w:bookmarkEnd w:id="177"/>
      <w:bookmarkEnd w:id="178"/>
      <w:bookmarkEnd w:id="179"/>
      <w:bookmarkEnd w:id="180"/>
    </w:p>
    <w:p w:rsidR="00926992" w:rsidRDefault="00926992" w:rsidP="00926992"/>
    <w:p w:rsidR="00926992" w:rsidRPr="006779E7" w:rsidRDefault="00926992" w:rsidP="00926992">
      <w:r w:rsidRPr="006779E7">
        <w:t>Il est rappelé que les entreprises présentes sur le chantier sont soumises au décret n° 92-478 du 29 mai 1992, en vertu de quoi il est interdit à leur personnel de fumer sur le chantier.</w:t>
      </w:r>
    </w:p>
    <w:p w:rsidR="00926992" w:rsidRPr="006779E7" w:rsidRDefault="00926992" w:rsidP="00926992"/>
    <w:p w:rsidR="00926992" w:rsidRPr="006779E7" w:rsidRDefault="00E06520" w:rsidP="00926992">
      <w:r>
        <w:t>Le C.H.</w:t>
      </w:r>
      <w:r w:rsidR="00926992" w:rsidRPr="006779E7">
        <w:t xml:space="preserve"> de </w:t>
      </w:r>
      <w:r>
        <w:t>Billom</w:t>
      </w:r>
      <w:r w:rsidR="00926992" w:rsidRPr="006779E7">
        <w:t xml:space="preserve"> se réserve le droit de suspendre tout travail pouvant :</w:t>
      </w:r>
    </w:p>
    <w:p w:rsidR="00926992" w:rsidRPr="006779E7" w:rsidRDefault="00926992" w:rsidP="00926992">
      <w:r>
        <w:t xml:space="preserve">- </w:t>
      </w:r>
      <w:r w:rsidRPr="006779E7">
        <w:t>compromettre la sécurité du personnel des en</w:t>
      </w:r>
      <w:r w:rsidR="00E06520">
        <w:t>treprises, du personnel du C.H</w:t>
      </w:r>
      <w:r w:rsidRPr="006779E7">
        <w:t>.</w:t>
      </w:r>
      <w:r>
        <w:t xml:space="preserve"> ou du public,</w:t>
      </w:r>
    </w:p>
    <w:p w:rsidR="00926992" w:rsidRPr="006779E7" w:rsidRDefault="00926992" w:rsidP="00926992">
      <w:r>
        <w:t xml:space="preserve">- </w:t>
      </w:r>
      <w:r w:rsidRPr="006779E7">
        <w:t>compromettre la sécurité des patients ou occasionner une difficulté vis-à-vis du patient</w:t>
      </w:r>
      <w:r>
        <w:t>,</w:t>
      </w:r>
    </w:p>
    <w:p w:rsidR="00926992" w:rsidRDefault="00926992" w:rsidP="00926992">
      <w:r>
        <w:t xml:space="preserve">- </w:t>
      </w:r>
      <w:r w:rsidRPr="006779E7">
        <w:t>compromettre le bon déroulement de l’activité médicale d’un service</w:t>
      </w:r>
      <w:r>
        <w:t>.</w:t>
      </w:r>
    </w:p>
    <w:p w:rsidR="00926992" w:rsidRDefault="00926992" w:rsidP="00926992"/>
    <w:p w:rsidR="00926992" w:rsidRPr="006779E7" w:rsidRDefault="00926992" w:rsidP="00926992"/>
    <w:p w:rsidR="00926992" w:rsidRPr="005C0181" w:rsidRDefault="00926992" w:rsidP="00926992">
      <w:pPr>
        <w:pStyle w:val="Titre1"/>
        <w:spacing w:line="240" w:lineRule="auto"/>
        <w:ind w:left="1559" w:hanging="1559"/>
        <w:jc w:val="left"/>
      </w:pPr>
      <w:bookmarkStart w:id="181" w:name="_Toc1114389"/>
      <w:bookmarkStart w:id="182" w:name="_Toc169261710"/>
      <w:bookmarkStart w:id="183" w:name="_Toc220401991"/>
      <w:r w:rsidRPr="005C0181">
        <w:t>ANNEXES</w:t>
      </w:r>
      <w:bookmarkEnd w:id="181"/>
      <w:bookmarkEnd w:id="182"/>
      <w:bookmarkEnd w:id="183"/>
    </w:p>
    <w:p w:rsidR="00926992" w:rsidRPr="005C0181" w:rsidRDefault="00926992" w:rsidP="00926992">
      <w:pPr>
        <w:pStyle w:val="Paragraphe"/>
      </w:pPr>
    </w:p>
    <w:p w:rsidR="00FF618C" w:rsidRPr="005C0181" w:rsidRDefault="00926992" w:rsidP="00FF618C">
      <w:pPr>
        <w:pStyle w:val="Titre2"/>
        <w:numPr>
          <w:ilvl w:val="0"/>
          <w:numId w:val="0"/>
        </w:numPr>
        <w:pBdr>
          <w:top w:val="none" w:sz="0" w:space="0" w:color="auto"/>
          <w:left w:val="none" w:sz="0" w:space="0" w:color="auto"/>
          <w:bottom w:val="none" w:sz="0" w:space="0" w:color="auto"/>
          <w:right w:val="none" w:sz="0" w:space="0" w:color="auto"/>
        </w:pBdr>
        <w:spacing w:line="240" w:lineRule="exact"/>
        <w:ind w:left="360"/>
        <w:jc w:val="left"/>
      </w:pPr>
      <w:bookmarkStart w:id="184" w:name="_Toc169261712"/>
      <w:bookmarkStart w:id="185" w:name="_Toc220401992"/>
      <w:r w:rsidRPr="005C0181">
        <w:t xml:space="preserve">ANNEXE </w:t>
      </w:r>
      <w:r w:rsidR="00E06520" w:rsidRPr="005C0181">
        <w:t>1</w:t>
      </w:r>
      <w:r w:rsidR="00FF618C" w:rsidRPr="005C0181">
        <w:t xml:space="preserve"> – Diagnostic amiante avant travaux</w:t>
      </w:r>
      <w:bookmarkEnd w:id="185"/>
    </w:p>
    <w:bookmarkEnd w:id="184"/>
    <w:p w:rsidR="00926992" w:rsidRPr="00875D26" w:rsidRDefault="00926992" w:rsidP="003A3C75">
      <w:pPr>
        <w:spacing w:line="240" w:lineRule="exact"/>
      </w:pPr>
    </w:p>
    <w:sectPr w:rsidR="00926992" w:rsidRPr="00875D26" w:rsidSect="00996B65">
      <w:headerReference w:type="default" r:id="rId13"/>
      <w:footerReference w:type="default" r:id="rId14"/>
      <w:footnotePr>
        <w:numRestart w:val="eachSect"/>
      </w:footnotePr>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ADF" w:rsidRDefault="00E13ADF" w:rsidP="00137A54">
      <w:r>
        <w:separator/>
      </w:r>
    </w:p>
  </w:endnote>
  <w:endnote w:type="continuationSeparator" w:id="0">
    <w:p w:rsidR="00E13ADF" w:rsidRDefault="00E13ADF"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ADF" w:rsidRPr="009F66F9" w:rsidRDefault="00E13ADF" w:rsidP="0055425F">
    <w:pPr>
      <w:pStyle w:val="Pieddepage"/>
      <w:pBdr>
        <w:top w:val="single" w:sz="4" w:space="1" w:color="auto"/>
      </w:pBdr>
      <w:rPr>
        <w:rFonts w:cs="Arial"/>
        <w:i/>
        <w:sz w:val="16"/>
        <w:szCs w:val="16"/>
      </w:rPr>
    </w:pPr>
    <w:r w:rsidRPr="009F66F9">
      <w:rPr>
        <w:rFonts w:cs="Arial"/>
        <w:i/>
        <w:sz w:val="16"/>
        <w:szCs w:val="16"/>
      </w:rPr>
      <w:t xml:space="preserve">Direction des </w:t>
    </w:r>
    <w:r>
      <w:rPr>
        <w:rFonts w:cs="Arial"/>
        <w:i/>
        <w:sz w:val="16"/>
        <w:szCs w:val="16"/>
      </w:rPr>
      <w:t>Services Techniques / Service ETOT</w:t>
    </w:r>
    <w:r w:rsidRPr="009F66F9">
      <w:rPr>
        <w:rFonts w:cs="Arial"/>
        <w:i/>
        <w:sz w:val="16"/>
        <w:szCs w:val="16"/>
      </w:rPr>
      <w:tab/>
    </w:r>
    <w:r w:rsidRPr="009F66F9">
      <w:rPr>
        <w:rFonts w:cs="Arial"/>
        <w:i/>
        <w:sz w:val="16"/>
        <w:szCs w:val="16"/>
      </w:rPr>
      <w:tab/>
    </w:r>
  </w:p>
  <w:p w:rsidR="00E13ADF" w:rsidRPr="009F66F9" w:rsidRDefault="00E13ADF" w:rsidP="0055425F">
    <w:pPr>
      <w:pStyle w:val="Pieddepage"/>
      <w:pBdr>
        <w:top w:val="single" w:sz="4" w:space="1" w:color="auto"/>
      </w:pBdr>
      <w:rPr>
        <w:rFonts w:cs="Arial"/>
        <w:i/>
        <w:sz w:val="16"/>
        <w:szCs w:val="16"/>
      </w:rPr>
    </w:pPr>
    <w:r>
      <w:rPr>
        <w:rFonts w:cs="Arial"/>
        <w:i/>
        <w:sz w:val="16"/>
        <w:szCs w:val="16"/>
      </w:rPr>
      <w:tab/>
    </w:r>
    <w:r w:rsidRPr="009F66F9">
      <w:rPr>
        <w:rFonts w:cs="Arial"/>
        <w:i/>
        <w:sz w:val="16"/>
        <w:szCs w:val="16"/>
      </w:rPr>
      <w:tab/>
      <w:t xml:space="preserve">Page </w:t>
    </w:r>
    <w:r w:rsidRPr="009F66F9">
      <w:rPr>
        <w:rFonts w:cs="Arial"/>
        <w:i/>
        <w:sz w:val="16"/>
        <w:szCs w:val="16"/>
      </w:rPr>
      <w:fldChar w:fldCharType="begin"/>
    </w:r>
    <w:r w:rsidRPr="009F66F9">
      <w:rPr>
        <w:rFonts w:cs="Arial"/>
        <w:i/>
        <w:sz w:val="16"/>
        <w:szCs w:val="16"/>
      </w:rPr>
      <w:instrText xml:space="preserve"> PAGE </w:instrText>
    </w:r>
    <w:r w:rsidRPr="009F66F9">
      <w:rPr>
        <w:rFonts w:cs="Arial"/>
        <w:i/>
        <w:sz w:val="16"/>
        <w:szCs w:val="16"/>
      </w:rPr>
      <w:fldChar w:fldCharType="separate"/>
    </w:r>
    <w:r w:rsidR="00384981">
      <w:rPr>
        <w:rFonts w:cs="Arial"/>
        <w:i/>
        <w:noProof/>
        <w:sz w:val="16"/>
        <w:szCs w:val="16"/>
      </w:rPr>
      <w:t>17</w:t>
    </w:r>
    <w:r w:rsidRPr="009F66F9">
      <w:rPr>
        <w:rFonts w:cs="Arial"/>
        <w:i/>
        <w:sz w:val="16"/>
        <w:szCs w:val="16"/>
      </w:rPr>
      <w:fldChar w:fldCharType="end"/>
    </w:r>
    <w:r w:rsidRPr="009F66F9">
      <w:rPr>
        <w:rFonts w:cs="Arial"/>
        <w:i/>
        <w:sz w:val="16"/>
        <w:szCs w:val="16"/>
      </w:rPr>
      <w:t>/</w:t>
    </w:r>
    <w:r w:rsidRPr="009F66F9">
      <w:rPr>
        <w:rFonts w:cs="Arial"/>
        <w:i/>
        <w:sz w:val="16"/>
        <w:szCs w:val="16"/>
      </w:rPr>
      <w:fldChar w:fldCharType="begin"/>
    </w:r>
    <w:r w:rsidRPr="009F66F9">
      <w:rPr>
        <w:rFonts w:cs="Arial"/>
        <w:i/>
        <w:sz w:val="16"/>
        <w:szCs w:val="16"/>
      </w:rPr>
      <w:instrText xml:space="preserve"> NUMPAGES </w:instrText>
    </w:r>
    <w:r w:rsidRPr="009F66F9">
      <w:rPr>
        <w:rFonts w:cs="Arial"/>
        <w:i/>
        <w:sz w:val="16"/>
        <w:szCs w:val="16"/>
      </w:rPr>
      <w:fldChar w:fldCharType="separate"/>
    </w:r>
    <w:r w:rsidR="00384981">
      <w:rPr>
        <w:rFonts w:cs="Arial"/>
        <w:i/>
        <w:noProof/>
        <w:sz w:val="16"/>
        <w:szCs w:val="16"/>
      </w:rPr>
      <w:t>17</w:t>
    </w:r>
    <w:r w:rsidRPr="009F66F9">
      <w:rPr>
        <w:rFonts w:cs="Arial"/>
        <w:i/>
        <w:sz w:val="16"/>
        <w:szCs w:val="16"/>
      </w:rPr>
      <w:fldChar w:fldCharType="end"/>
    </w:r>
  </w:p>
  <w:p w:rsidR="00E13ADF" w:rsidRDefault="00E13ADF" w:rsidP="0055425F">
    <w:pPr>
      <w:pStyle w:val="Pieddepage"/>
    </w:pPr>
  </w:p>
  <w:p w:rsidR="00E13ADF" w:rsidRDefault="00E13ADF"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ADF" w:rsidRDefault="00E13ADF" w:rsidP="00137A54">
      <w:r>
        <w:separator/>
      </w:r>
    </w:p>
  </w:footnote>
  <w:footnote w:type="continuationSeparator" w:id="0">
    <w:p w:rsidR="00E13ADF" w:rsidRDefault="00E13ADF"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5"/>
      <w:gridCol w:w="2266"/>
    </w:tblGrid>
    <w:tr w:rsidR="00E13ADF" w:rsidRPr="00A10C7A" w:rsidTr="00BF59AC">
      <w:tc>
        <w:tcPr>
          <w:tcW w:w="6796" w:type="dxa"/>
          <w:vMerge w:val="restart"/>
          <w:tcBorders>
            <w:right w:val="single" w:sz="4" w:space="0" w:color="auto"/>
          </w:tcBorders>
          <w:shd w:val="clear" w:color="auto" w:fill="auto"/>
        </w:tcPr>
        <w:p w:rsidR="00E13ADF" w:rsidRDefault="00E13ADF" w:rsidP="00956029">
          <w:pPr>
            <w:tabs>
              <w:tab w:val="center" w:pos="4536"/>
              <w:tab w:val="right" w:pos="9072"/>
            </w:tabs>
            <w:spacing w:line="240" w:lineRule="auto"/>
            <w:jc w:val="center"/>
            <w:rPr>
              <w:rFonts w:ascii="Calibri" w:eastAsia="Calibri" w:hAnsi="Calibri" w:cs="Calibri"/>
              <w:b/>
              <w:sz w:val="24"/>
              <w:szCs w:val="22"/>
              <w:lang w:eastAsia="en-US"/>
            </w:rPr>
          </w:pPr>
          <w:r w:rsidRPr="00BF59AC">
            <w:rPr>
              <w:rFonts w:ascii="Calibri" w:eastAsia="Calibri" w:hAnsi="Calibri" w:cs="Calibri"/>
              <w:b/>
              <w:sz w:val="24"/>
              <w:szCs w:val="22"/>
              <w:lang w:eastAsia="en-US"/>
            </w:rPr>
            <w:t xml:space="preserve">CENTRE HOSPITALIER </w:t>
          </w:r>
          <w:r>
            <w:rPr>
              <w:rFonts w:ascii="Calibri" w:eastAsia="Calibri" w:hAnsi="Calibri" w:cs="Calibri"/>
              <w:b/>
              <w:sz w:val="24"/>
              <w:szCs w:val="22"/>
              <w:lang w:eastAsia="en-US"/>
            </w:rPr>
            <w:t>BILLOM</w:t>
          </w:r>
          <w:r w:rsidRPr="00BF59AC">
            <w:rPr>
              <w:rFonts w:ascii="Calibri" w:eastAsia="Calibri" w:hAnsi="Calibri" w:cs="Calibri"/>
              <w:b/>
              <w:sz w:val="24"/>
              <w:szCs w:val="22"/>
              <w:lang w:eastAsia="en-US"/>
            </w:rPr>
            <w:t xml:space="preserve"> </w:t>
          </w:r>
        </w:p>
        <w:p w:rsidR="00E13ADF" w:rsidRPr="00464B47" w:rsidRDefault="00E13ADF" w:rsidP="00956029">
          <w:pPr>
            <w:tabs>
              <w:tab w:val="center" w:pos="4536"/>
              <w:tab w:val="right" w:pos="9072"/>
            </w:tabs>
            <w:spacing w:line="240" w:lineRule="auto"/>
            <w:jc w:val="center"/>
            <w:rPr>
              <w:rFonts w:ascii="Calibri" w:eastAsia="Calibri" w:hAnsi="Calibri" w:cs="Calibri"/>
              <w:i/>
              <w:sz w:val="24"/>
              <w:szCs w:val="22"/>
              <w:lang w:eastAsia="en-US"/>
            </w:rPr>
          </w:pPr>
          <w:r>
            <w:rPr>
              <w:rFonts w:ascii="Calibri" w:eastAsia="Calibri" w:hAnsi="Calibri" w:cs="Calibri"/>
              <w:i/>
              <w:sz w:val="24"/>
              <w:szCs w:val="22"/>
              <w:lang w:eastAsia="en-US"/>
            </w:rPr>
            <w:t>Rénovation et adaptation locaux cuisine</w:t>
          </w:r>
        </w:p>
        <w:p w:rsidR="00E13ADF" w:rsidRPr="00A10C7A" w:rsidRDefault="00E13ADF" w:rsidP="00956029">
          <w:pPr>
            <w:tabs>
              <w:tab w:val="center" w:pos="4536"/>
              <w:tab w:val="right" w:pos="9072"/>
            </w:tabs>
            <w:spacing w:line="240"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CAHIER DES CLAUSES TECHNIQUES PARTICULIERES</w:t>
          </w:r>
        </w:p>
      </w:tc>
      <w:tc>
        <w:tcPr>
          <w:tcW w:w="2266" w:type="dxa"/>
          <w:tcBorders>
            <w:top w:val="single" w:sz="4" w:space="0" w:color="auto"/>
            <w:left w:val="single" w:sz="4" w:space="0" w:color="auto"/>
            <w:bottom w:val="nil"/>
            <w:right w:val="single" w:sz="4" w:space="0" w:color="auto"/>
          </w:tcBorders>
          <w:shd w:val="clear" w:color="auto" w:fill="auto"/>
        </w:tcPr>
        <w:p w:rsidR="00E13ADF" w:rsidRPr="00A10C7A" w:rsidRDefault="00E13ADF" w:rsidP="00121BD3">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janvier 2026</w:t>
          </w:r>
        </w:p>
      </w:tc>
    </w:tr>
    <w:tr w:rsidR="00E13ADF" w:rsidRPr="00A10C7A" w:rsidTr="00BF59AC">
      <w:tc>
        <w:tcPr>
          <w:tcW w:w="6796" w:type="dxa"/>
          <w:vMerge/>
          <w:tcBorders>
            <w:right w:val="single" w:sz="4" w:space="0" w:color="auto"/>
          </w:tcBorders>
          <w:shd w:val="clear" w:color="auto" w:fill="auto"/>
        </w:tcPr>
        <w:p w:rsidR="00E13ADF" w:rsidRPr="00A10C7A" w:rsidRDefault="00E13ADF"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nil"/>
            <w:right w:val="single" w:sz="4" w:space="0" w:color="auto"/>
          </w:tcBorders>
          <w:shd w:val="clear" w:color="auto" w:fill="auto"/>
        </w:tcPr>
        <w:p w:rsidR="00E13ADF" w:rsidRPr="00A10C7A" w:rsidRDefault="00E13ADF"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Indice 0</w:t>
          </w:r>
        </w:p>
      </w:tc>
    </w:tr>
    <w:tr w:rsidR="00E13ADF" w:rsidRPr="00A10C7A" w:rsidTr="00BF59AC">
      <w:tc>
        <w:tcPr>
          <w:tcW w:w="6796" w:type="dxa"/>
          <w:vMerge/>
          <w:tcBorders>
            <w:right w:val="single" w:sz="4" w:space="0" w:color="auto"/>
          </w:tcBorders>
          <w:shd w:val="clear" w:color="auto" w:fill="auto"/>
        </w:tcPr>
        <w:p w:rsidR="00E13ADF" w:rsidRPr="00A10C7A" w:rsidRDefault="00E13ADF" w:rsidP="00A10C7A">
          <w:pPr>
            <w:tabs>
              <w:tab w:val="center" w:pos="4536"/>
              <w:tab w:val="right" w:pos="9072"/>
            </w:tabs>
            <w:spacing w:line="240" w:lineRule="auto"/>
            <w:jc w:val="left"/>
            <w:rPr>
              <w:rFonts w:ascii="Calibri" w:eastAsia="Calibri" w:hAnsi="Calibri"/>
              <w:sz w:val="22"/>
              <w:szCs w:val="22"/>
              <w:lang w:eastAsia="en-US"/>
            </w:rPr>
          </w:pPr>
        </w:p>
      </w:tc>
      <w:tc>
        <w:tcPr>
          <w:tcW w:w="2266" w:type="dxa"/>
          <w:tcBorders>
            <w:top w:val="nil"/>
            <w:left w:val="single" w:sz="4" w:space="0" w:color="auto"/>
            <w:bottom w:val="single" w:sz="4" w:space="0" w:color="auto"/>
            <w:right w:val="single" w:sz="4" w:space="0" w:color="auto"/>
          </w:tcBorders>
          <w:shd w:val="clear" w:color="auto" w:fill="auto"/>
        </w:tcPr>
        <w:p w:rsidR="00E13ADF" w:rsidRPr="00A10C7A" w:rsidRDefault="00E13ADF" w:rsidP="00A10C7A">
          <w:pPr>
            <w:tabs>
              <w:tab w:val="center" w:pos="4536"/>
              <w:tab w:val="right" w:pos="9072"/>
            </w:tabs>
            <w:spacing w:line="240" w:lineRule="auto"/>
            <w:jc w:val="center"/>
            <w:rPr>
              <w:rFonts w:ascii="Calibri" w:eastAsia="Calibri" w:hAnsi="Calibri"/>
              <w:sz w:val="22"/>
              <w:szCs w:val="22"/>
              <w:lang w:eastAsia="en-US"/>
            </w:rPr>
          </w:pPr>
          <w:r>
            <w:rPr>
              <w:rFonts w:ascii="Calibri" w:eastAsia="Calibri" w:hAnsi="Calibri"/>
              <w:sz w:val="22"/>
              <w:szCs w:val="22"/>
              <w:lang w:eastAsia="en-US"/>
            </w:rPr>
            <w:t>ETOT</w:t>
          </w:r>
        </w:p>
      </w:tc>
    </w:tr>
  </w:tbl>
  <w:p w:rsidR="00E13ADF" w:rsidRPr="00EF1147" w:rsidRDefault="00E13ADF" w:rsidP="00137A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865F9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6CE333C"/>
    <w:multiLevelType w:val="hybridMultilevel"/>
    <w:tmpl w:val="8392D9D4"/>
    <w:lvl w:ilvl="0" w:tplc="040C0003">
      <w:start w:val="1"/>
      <w:numFmt w:val="bullet"/>
      <w:lvlText w:val="o"/>
      <w:lvlJc w:val="left"/>
      <w:pPr>
        <w:ind w:left="2138" w:hanging="360"/>
      </w:pPr>
      <w:rPr>
        <w:rFonts w:ascii="Courier New" w:hAnsi="Courier New" w:cs="Courier New"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085A051D"/>
    <w:multiLevelType w:val="hybridMultilevel"/>
    <w:tmpl w:val="A3966456"/>
    <w:lvl w:ilvl="0" w:tplc="E242A9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90DAE"/>
    <w:multiLevelType w:val="singleLevel"/>
    <w:tmpl w:val="2DC4253C"/>
    <w:lvl w:ilvl="0">
      <w:start w:val="1"/>
      <w:numFmt w:val="bullet"/>
      <w:pStyle w:val="Enumcorpsdetexte"/>
      <w:lvlText w:val="·"/>
      <w:lvlJc w:val="left"/>
      <w:pPr>
        <w:tabs>
          <w:tab w:val="num" w:pos="0"/>
        </w:tabs>
        <w:ind w:left="1135" w:hanging="283"/>
      </w:pPr>
      <w:rPr>
        <w:rFonts w:ascii="Courier New" w:hAnsi="Courier New" w:cs="Times New Roman" w:hint="default"/>
        <w:sz w:val="20"/>
      </w:rPr>
    </w:lvl>
  </w:abstractNum>
  <w:abstractNum w:abstractNumId="4" w15:restartNumberingAfterBreak="0">
    <w:nsid w:val="13D912E9"/>
    <w:multiLevelType w:val="hybridMultilevel"/>
    <w:tmpl w:val="5D9EECCE"/>
    <w:lvl w:ilvl="0" w:tplc="24B48A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A110D1"/>
    <w:multiLevelType w:val="multilevel"/>
    <w:tmpl w:val="DBE8FAF2"/>
    <w:lvl w:ilvl="0">
      <w:start w:val="1"/>
      <w:numFmt w:val="decimal"/>
      <w:lvlText w:val="%1."/>
      <w:lvlJc w:val="left"/>
      <w:pPr>
        <w:ind w:left="360" w:hanging="360"/>
      </w:pPr>
    </w:lvl>
    <w:lvl w:ilvl="1">
      <w:start w:val="1"/>
      <w:numFmt w:val="decimal"/>
      <w:pStyle w:val="TITRE2-Style9"/>
      <w:lvlText w:val="%1.%2."/>
      <w:lvlJc w:val="left"/>
      <w:pPr>
        <w:ind w:left="128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49CC"/>
    <w:multiLevelType w:val="hybridMultilevel"/>
    <w:tmpl w:val="E03AC4BA"/>
    <w:lvl w:ilvl="0" w:tplc="B43CDAA0">
      <w:numFmt w:val="bullet"/>
      <w:pStyle w:val="ENUMERATION"/>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29CA6909"/>
    <w:multiLevelType w:val="hybridMultilevel"/>
    <w:tmpl w:val="82FC90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AE7A5E"/>
    <w:multiLevelType w:val="hybridMultilevel"/>
    <w:tmpl w:val="5B4CF936"/>
    <w:lvl w:ilvl="0" w:tplc="5104939A">
      <w:numFmt w:val="bullet"/>
      <w:lvlText w:val="-"/>
      <w:lvlJc w:val="left"/>
      <w:pPr>
        <w:ind w:left="720" w:hanging="360"/>
      </w:pPr>
      <w:rPr>
        <w:rFonts w:ascii="Arial" w:eastAsiaTheme="minorHAnsi" w:hAnsi="Arial" w:cs="Arial" w:hint="default"/>
      </w:rPr>
    </w:lvl>
    <w:lvl w:ilvl="1" w:tplc="215C4F3A">
      <w:numFmt w:val="bullet"/>
      <w:lvlText w:val=""/>
      <w:lvlJc w:val="left"/>
      <w:pPr>
        <w:ind w:left="1440" w:hanging="360"/>
      </w:pPr>
      <w:rPr>
        <w:rFonts w:ascii="Symbol" w:eastAsia="Times New Roman" w:hAnsi="Symbol" w:cs="ArialM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A065C2"/>
    <w:multiLevelType w:val="hybridMultilevel"/>
    <w:tmpl w:val="1DE8BF16"/>
    <w:lvl w:ilvl="0" w:tplc="5104939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43576A"/>
    <w:multiLevelType w:val="hybridMultilevel"/>
    <w:tmpl w:val="AC8873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CF7F08"/>
    <w:multiLevelType w:val="hybridMultilevel"/>
    <w:tmpl w:val="77E06E2C"/>
    <w:lvl w:ilvl="0" w:tplc="040C000B">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41E65285"/>
    <w:multiLevelType w:val="hybridMultilevel"/>
    <w:tmpl w:val="1D4C52A0"/>
    <w:lvl w:ilvl="0" w:tplc="E242A9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D01E5A"/>
    <w:multiLevelType w:val="multilevel"/>
    <w:tmpl w:val="566A70E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76646CA"/>
    <w:multiLevelType w:val="hybridMultilevel"/>
    <w:tmpl w:val="1004D452"/>
    <w:lvl w:ilvl="0" w:tplc="5104939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853CCB"/>
    <w:multiLevelType w:val="multilevel"/>
    <w:tmpl w:val="EC563B98"/>
    <w:lvl w:ilvl="0">
      <w:start w:val="1"/>
      <w:numFmt w:val="decimal"/>
      <w:pStyle w:val="Titre1"/>
      <w:lvlText w:val="%1."/>
      <w:lvlJc w:val="left"/>
      <w:pPr>
        <w:ind w:left="360" w:hanging="360"/>
      </w:pPr>
      <w:rPr>
        <w:rFonts w:hint="default"/>
      </w:rPr>
    </w:lvl>
    <w:lvl w:ilvl="1">
      <w:numFmt w:val="none"/>
      <w:pStyle w:val="Titre2"/>
      <w:lvlText w:val=""/>
      <w:lvlJc w:val="left"/>
      <w:pPr>
        <w:tabs>
          <w:tab w:val="num" w:pos="360"/>
        </w:tabs>
      </w:pPr>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7944B8"/>
    <w:multiLevelType w:val="hybridMultilevel"/>
    <w:tmpl w:val="F11C6E3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525D0590"/>
    <w:multiLevelType w:val="hybridMultilevel"/>
    <w:tmpl w:val="34B6739C"/>
    <w:lvl w:ilvl="0" w:tplc="E242A9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063DD5"/>
    <w:multiLevelType w:val="hybridMultilevel"/>
    <w:tmpl w:val="95D6E1F8"/>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58381F23"/>
    <w:multiLevelType w:val="hybridMultilevel"/>
    <w:tmpl w:val="6D885A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742A30"/>
    <w:multiLevelType w:val="hybridMultilevel"/>
    <w:tmpl w:val="41DC16AC"/>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6CA1265D"/>
    <w:multiLevelType w:val="singleLevel"/>
    <w:tmpl w:val="866C6238"/>
    <w:lvl w:ilvl="0">
      <w:start w:val="1"/>
      <w:numFmt w:val="bullet"/>
      <w:pStyle w:val="JD"/>
      <w:lvlText w:val="-"/>
      <w:lvlJc w:val="left"/>
      <w:pPr>
        <w:tabs>
          <w:tab w:val="num" w:pos="360"/>
        </w:tabs>
        <w:ind w:left="340" w:hanging="340"/>
      </w:pPr>
      <w:rPr>
        <w:rFonts w:ascii="Times New Roman" w:hAnsi="Times New Roman" w:hint="default"/>
      </w:rPr>
    </w:lvl>
  </w:abstractNum>
  <w:abstractNum w:abstractNumId="22" w15:restartNumberingAfterBreak="0">
    <w:nsid w:val="707458EB"/>
    <w:multiLevelType w:val="multilevel"/>
    <w:tmpl w:val="AA703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12D112C"/>
    <w:multiLevelType w:val="hybridMultilevel"/>
    <w:tmpl w:val="682A9DC4"/>
    <w:lvl w:ilvl="0" w:tplc="48403400">
      <w:start w:val="58"/>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1A6135"/>
    <w:multiLevelType w:val="multilevel"/>
    <w:tmpl w:val="88D82972"/>
    <w:lvl w:ilvl="0">
      <w:numFmt w:val="decimal"/>
      <w:pStyle w:val="localisationcctp"/>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86105A7"/>
    <w:multiLevelType w:val="hybridMultilevel"/>
    <w:tmpl w:val="0DDE6668"/>
    <w:lvl w:ilvl="0" w:tplc="E242A9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3026DB"/>
    <w:multiLevelType w:val="hybridMultilevel"/>
    <w:tmpl w:val="E23A586C"/>
    <w:lvl w:ilvl="0" w:tplc="6B6C9594">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3"/>
  </w:num>
  <w:num w:numId="4">
    <w:abstractNumId w:val="6"/>
  </w:num>
  <w:num w:numId="5">
    <w:abstractNumId w:val="24"/>
  </w:num>
  <w:num w:numId="6">
    <w:abstractNumId w:val="21"/>
  </w:num>
  <w:num w:numId="7">
    <w:abstractNumId w:val="10"/>
  </w:num>
  <w:num w:numId="8">
    <w:abstractNumId w:val="26"/>
  </w:num>
  <w:num w:numId="9">
    <w:abstractNumId w:val="8"/>
  </w:num>
  <w:num w:numId="10">
    <w:abstractNumId w:val="9"/>
  </w:num>
  <w:num w:numId="11">
    <w:abstractNumId w:val="5"/>
  </w:num>
  <w:num w:numId="12">
    <w:abstractNumId w:val="14"/>
  </w:num>
  <w:num w:numId="13">
    <w:abstractNumId w:val="17"/>
  </w:num>
  <w:num w:numId="14">
    <w:abstractNumId w:val="13"/>
  </w:num>
  <w:num w:numId="15">
    <w:abstractNumId w:val="19"/>
  </w:num>
  <w:num w:numId="16">
    <w:abstractNumId w:val="2"/>
  </w:num>
  <w:num w:numId="17">
    <w:abstractNumId w:val="25"/>
  </w:num>
  <w:num w:numId="18">
    <w:abstractNumId w:val="12"/>
  </w:num>
  <w:num w:numId="19">
    <w:abstractNumId w:val="23"/>
  </w:num>
  <w:num w:numId="20">
    <w:abstractNumId w:val="1"/>
  </w:num>
  <w:num w:numId="21">
    <w:abstractNumId w:val="4"/>
  </w:num>
  <w:num w:numId="22">
    <w:abstractNumId w:val="7"/>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0"/>
  </w:num>
  <w:num w:numId="27">
    <w:abstractNumId w:val="18"/>
  </w:num>
  <w:num w:numId="28">
    <w:abstractNumId w:val="1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intFractionalCharacterWidth/>
  <w:hideGrammaticalErrors/>
  <w:activeWritingStyle w:appName="MSWord" w:lang="fr-FR" w:vendorID="64" w:dllVersion="131078" w:nlCheck="1" w:checkStyle="0"/>
  <w:activeWritingStyle w:appName="MSWord" w:lang="fr-CA" w:vendorID="64" w:dllVersion="131078" w:nlCheck="1" w:checkStyle="0"/>
  <w:activeWritingStyle w:appName="MSWord" w:lang="es-ES" w:vendorID="64" w:dllVersion="131078" w:nlCheck="1" w:checkStyle="0"/>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396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64C"/>
    <w:rsid w:val="00004B6D"/>
    <w:rsid w:val="00005ED8"/>
    <w:rsid w:val="00007DEC"/>
    <w:rsid w:val="00010933"/>
    <w:rsid w:val="0001157B"/>
    <w:rsid w:val="00012F32"/>
    <w:rsid w:val="00020626"/>
    <w:rsid w:val="00020975"/>
    <w:rsid w:val="00020C2C"/>
    <w:rsid w:val="00021110"/>
    <w:rsid w:val="000215A7"/>
    <w:rsid w:val="00021BCD"/>
    <w:rsid w:val="000245B3"/>
    <w:rsid w:val="00024FF8"/>
    <w:rsid w:val="000272EA"/>
    <w:rsid w:val="00027AB1"/>
    <w:rsid w:val="00030772"/>
    <w:rsid w:val="000318D0"/>
    <w:rsid w:val="0003331F"/>
    <w:rsid w:val="00033515"/>
    <w:rsid w:val="00033B0D"/>
    <w:rsid w:val="00033C6A"/>
    <w:rsid w:val="0003411B"/>
    <w:rsid w:val="00034814"/>
    <w:rsid w:val="00035FAA"/>
    <w:rsid w:val="000362B0"/>
    <w:rsid w:val="00040D46"/>
    <w:rsid w:val="00040F09"/>
    <w:rsid w:val="00041A47"/>
    <w:rsid w:val="00041CF4"/>
    <w:rsid w:val="00042A53"/>
    <w:rsid w:val="00042B27"/>
    <w:rsid w:val="000431D4"/>
    <w:rsid w:val="00043AAB"/>
    <w:rsid w:val="000440EC"/>
    <w:rsid w:val="0004428A"/>
    <w:rsid w:val="00044A36"/>
    <w:rsid w:val="00046C62"/>
    <w:rsid w:val="00050261"/>
    <w:rsid w:val="00051F7C"/>
    <w:rsid w:val="000524F4"/>
    <w:rsid w:val="000526C5"/>
    <w:rsid w:val="00053AFA"/>
    <w:rsid w:val="00053B03"/>
    <w:rsid w:val="000543B0"/>
    <w:rsid w:val="0005547C"/>
    <w:rsid w:val="000557D8"/>
    <w:rsid w:val="00055D3A"/>
    <w:rsid w:val="00055E59"/>
    <w:rsid w:val="00056ED4"/>
    <w:rsid w:val="00060705"/>
    <w:rsid w:val="00061119"/>
    <w:rsid w:val="000616BC"/>
    <w:rsid w:val="00062C1F"/>
    <w:rsid w:val="00063009"/>
    <w:rsid w:val="0006302E"/>
    <w:rsid w:val="00064142"/>
    <w:rsid w:val="0006421F"/>
    <w:rsid w:val="0006428F"/>
    <w:rsid w:val="00064F2B"/>
    <w:rsid w:val="000660CC"/>
    <w:rsid w:val="0006768A"/>
    <w:rsid w:val="00067D71"/>
    <w:rsid w:val="00071086"/>
    <w:rsid w:val="00071F42"/>
    <w:rsid w:val="00074223"/>
    <w:rsid w:val="00074758"/>
    <w:rsid w:val="0007539F"/>
    <w:rsid w:val="0007638F"/>
    <w:rsid w:val="00077B4C"/>
    <w:rsid w:val="00081131"/>
    <w:rsid w:val="00081AD0"/>
    <w:rsid w:val="000822FA"/>
    <w:rsid w:val="0008481B"/>
    <w:rsid w:val="00090053"/>
    <w:rsid w:val="000905F4"/>
    <w:rsid w:val="00090F7B"/>
    <w:rsid w:val="000915F8"/>
    <w:rsid w:val="0009182D"/>
    <w:rsid w:val="000928FF"/>
    <w:rsid w:val="00092A35"/>
    <w:rsid w:val="000959ED"/>
    <w:rsid w:val="00095A11"/>
    <w:rsid w:val="00095A32"/>
    <w:rsid w:val="00095E62"/>
    <w:rsid w:val="0009673F"/>
    <w:rsid w:val="000975C5"/>
    <w:rsid w:val="000A0534"/>
    <w:rsid w:val="000A131C"/>
    <w:rsid w:val="000A1790"/>
    <w:rsid w:val="000A19FB"/>
    <w:rsid w:val="000A1B5D"/>
    <w:rsid w:val="000A2862"/>
    <w:rsid w:val="000A3519"/>
    <w:rsid w:val="000A3E86"/>
    <w:rsid w:val="000A5B65"/>
    <w:rsid w:val="000A5EF5"/>
    <w:rsid w:val="000A7D8B"/>
    <w:rsid w:val="000B1417"/>
    <w:rsid w:val="000B1ACB"/>
    <w:rsid w:val="000B2A97"/>
    <w:rsid w:val="000B2D74"/>
    <w:rsid w:val="000B2D82"/>
    <w:rsid w:val="000B36C5"/>
    <w:rsid w:val="000B56F2"/>
    <w:rsid w:val="000B5D8E"/>
    <w:rsid w:val="000B5D9C"/>
    <w:rsid w:val="000B6188"/>
    <w:rsid w:val="000B6250"/>
    <w:rsid w:val="000B719A"/>
    <w:rsid w:val="000C051C"/>
    <w:rsid w:val="000C1EB4"/>
    <w:rsid w:val="000C218F"/>
    <w:rsid w:val="000C4700"/>
    <w:rsid w:val="000C4F7E"/>
    <w:rsid w:val="000C680B"/>
    <w:rsid w:val="000C7D68"/>
    <w:rsid w:val="000D00E0"/>
    <w:rsid w:val="000D06BA"/>
    <w:rsid w:val="000D1DBD"/>
    <w:rsid w:val="000D3015"/>
    <w:rsid w:val="000D4BC6"/>
    <w:rsid w:val="000D64A8"/>
    <w:rsid w:val="000D703E"/>
    <w:rsid w:val="000E1018"/>
    <w:rsid w:val="000E1303"/>
    <w:rsid w:val="000E194D"/>
    <w:rsid w:val="000E2B3B"/>
    <w:rsid w:val="000E30C5"/>
    <w:rsid w:val="000E3328"/>
    <w:rsid w:val="000E3B95"/>
    <w:rsid w:val="000E3F0B"/>
    <w:rsid w:val="000E40B1"/>
    <w:rsid w:val="000E41DE"/>
    <w:rsid w:val="000E585D"/>
    <w:rsid w:val="000E64DD"/>
    <w:rsid w:val="000E6BDD"/>
    <w:rsid w:val="000E7482"/>
    <w:rsid w:val="000E78B6"/>
    <w:rsid w:val="000F00C0"/>
    <w:rsid w:val="000F0DCE"/>
    <w:rsid w:val="000F0ED6"/>
    <w:rsid w:val="000F1B68"/>
    <w:rsid w:val="000F2112"/>
    <w:rsid w:val="000F30AC"/>
    <w:rsid w:val="000F3E22"/>
    <w:rsid w:val="000F4918"/>
    <w:rsid w:val="000F6CE2"/>
    <w:rsid w:val="001019AE"/>
    <w:rsid w:val="001021A8"/>
    <w:rsid w:val="00102313"/>
    <w:rsid w:val="0010233E"/>
    <w:rsid w:val="0010267B"/>
    <w:rsid w:val="00103290"/>
    <w:rsid w:val="00103D31"/>
    <w:rsid w:val="00104336"/>
    <w:rsid w:val="00104563"/>
    <w:rsid w:val="00104A48"/>
    <w:rsid w:val="00104BE6"/>
    <w:rsid w:val="001053E1"/>
    <w:rsid w:val="00106C60"/>
    <w:rsid w:val="001073DC"/>
    <w:rsid w:val="00107C09"/>
    <w:rsid w:val="0011036A"/>
    <w:rsid w:val="0011083A"/>
    <w:rsid w:val="001120F5"/>
    <w:rsid w:val="00112B1C"/>
    <w:rsid w:val="00113625"/>
    <w:rsid w:val="00114C4F"/>
    <w:rsid w:val="00114DCB"/>
    <w:rsid w:val="00115128"/>
    <w:rsid w:val="00115581"/>
    <w:rsid w:val="00116E43"/>
    <w:rsid w:val="00120FEE"/>
    <w:rsid w:val="0012127C"/>
    <w:rsid w:val="00121534"/>
    <w:rsid w:val="0012177E"/>
    <w:rsid w:val="00121BD3"/>
    <w:rsid w:val="0012280B"/>
    <w:rsid w:val="00122FD8"/>
    <w:rsid w:val="001235FE"/>
    <w:rsid w:val="0012613D"/>
    <w:rsid w:val="00126980"/>
    <w:rsid w:val="0012720A"/>
    <w:rsid w:val="00132259"/>
    <w:rsid w:val="001343B2"/>
    <w:rsid w:val="00135010"/>
    <w:rsid w:val="00135044"/>
    <w:rsid w:val="001354B0"/>
    <w:rsid w:val="001371E1"/>
    <w:rsid w:val="00137273"/>
    <w:rsid w:val="00137A54"/>
    <w:rsid w:val="00140009"/>
    <w:rsid w:val="00141ABE"/>
    <w:rsid w:val="001432F5"/>
    <w:rsid w:val="001433E4"/>
    <w:rsid w:val="00143411"/>
    <w:rsid w:val="001444CD"/>
    <w:rsid w:val="001460A9"/>
    <w:rsid w:val="00146AB2"/>
    <w:rsid w:val="00146FB4"/>
    <w:rsid w:val="00150578"/>
    <w:rsid w:val="001509CD"/>
    <w:rsid w:val="00150AB2"/>
    <w:rsid w:val="00150AFD"/>
    <w:rsid w:val="00152758"/>
    <w:rsid w:val="0015338F"/>
    <w:rsid w:val="00153C99"/>
    <w:rsid w:val="00154521"/>
    <w:rsid w:val="00155E6F"/>
    <w:rsid w:val="00157B83"/>
    <w:rsid w:val="0016018A"/>
    <w:rsid w:val="00160F34"/>
    <w:rsid w:val="00161B01"/>
    <w:rsid w:val="00161C5D"/>
    <w:rsid w:val="00161E29"/>
    <w:rsid w:val="00162495"/>
    <w:rsid w:val="001638A2"/>
    <w:rsid w:val="00164681"/>
    <w:rsid w:val="00164920"/>
    <w:rsid w:val="00165134"/>
    <w:rsid w:val="00165BDD"/>
    <w:rsid w:val="001662BE"/>
    <w:rsid w:val="00171674"/>
    <w:rsid w:val="001720EF"/>
    <w:rsid w:val="001727AD"/>
    <w:rsid w:val="001735EC"/>
    <w:rsid w:val="00173F79"/>
    <w:rsid w:val="001764BB"/>
    <w:rsid w:val="00176A5D"/>
    <w:rsid w:val="001772B6"/>
    <w:rsid w:val="00184FA4"/>
    <w:rsid w:val="00184FAD"/>
    <w:rsid w:val="00185279"/>
    <w:rsid w:val="001861B7"/>
    <w:rsid w:val="00190193"/>
    <w:rsid w:val="0019165A"/>
    <w:rsid w:val="00193D19"/>
    <w:rsid w:val="00194CF1"/>
    <w:rsid w:val="00195D68"/>
    <w:rsid w:val="00195FE9"/>
    <w:rsid w:val="00196857"/>
    <w:rsid w:val="00196D12"/>
    <w:rsid w:val="001A1AED"/>
    <w:rsid w:val="001A3F1E"/>
    <w:rsid w:val="001A4203"/>
    <w:rsid w:val="001A4B39"/>
    <w:rsid w:val="001A4F76"/>
    <w:rsid w:val="001A587C"/>
    <w:rsid w:val="001B040B"/>
    <w:rsid w:val="001B09EB"/>
    <w:rsid w:val="001B1880"/>
    <w:rsid w:val="001B2287"/>
    <w:rsid w:val="001B2585"/>
    <w:rsid w:val="001B271A"/>
    <w:rsid w:val="001B447A"/>
    <w:rsid w:val="001B519B"/>
    <w:rsid w:val="001B524E"/>
    <w:rsid w:val="001B549C"/>
    <w:rsid w:val="001B78A5"/>
    <w:rsid w:val="001C0284"/>
    <w:rsid w:val="001C0611"/>
    <w:rsid w:val="001C110D"/>
    <w:rsid w:val="001C1C2E"/>
    <w:rsid w:val="001C1CF1"/>
    <w:rsid w:val="001C3781"/>
    <w:rsid w:val="001C3DDF"/>
    <w:rsid w:val="001C4E61"/>
    <w:rsid w:val="001C53A4"/>
    <w:rsid w:val="001C5EB3"/>
    <w:rsid w:val="001C7499"/>
    <w:rsid w:val="001C79F4"/>
    <w:rsid w:val="001C7AB0"/>
    <w:rsid w:val="001D0522"/>
    <w:rsid w:val="001D0A0A"/>
    <w:rsid w:val="001D0AAA"/>
    <w:rsid w:val="001D0E88"/>
    <w:rsid w:val="001D22B2"/>
    <w:rsid w:val="001D4774"/>
    <w:rsid w:val="001D5DB6"/>
    <w:rsid w:val="001D5DDE"/>
    <w:rsid w:val="001D5E01"/>
    <w:rsid w:val="001D6522"/>
    <w:rsid w:val="001D7727"/>
    <w:rsid w:val="001E0DAA"/>
    <w:rsid w:val="001E1423"/>
    <w:rsid w:val="001E1654"/>
    <w:rsid w:val="001E1F2B"/>
    <w:rsid w:val="001E3AF5"/>
    <w:rsid w:val="001E452E"/>
    <w:rsid w:val="001E4ED5"/>
    <w:rsid w:val="001E627A"/>
    <w:rsid w:val="001E62AF"/>
    <w:rsid w:val="001E6F81"/>
    <w:rsid w:val="001E71CF"/>
    <w:rsid w:val="001F05D5"/>
    <w:rsid w:val="001F0872"/>
    <w:rsid w:val="001F1115"/>
    <w:rsid w:val="001F365B"/>
    <w:rsid w:val="001F3E2A"/>
    <w:rsid w:val="001F6D20"/>
    <w:rsid w:val="001F6F1C"/>
    <w:rsid w:val="002023BB"/>
    <w:rsid w:val="0020431F"/>
    <w:rsid w:val="00204E2D"/>
    <w:rsid w:val="00205F7A"/>
    <w:rsid w:val="002064A5"/>
    <w:rsid w:val="0020699A"/>
    <w:rsid w:val="00206E0F"/>
    <w:rsid w:val="00210460"/>
    <w:rsid w:val="00211A5A"/>
    <w:rsid w:val="0021247E"/>
    <w:rsid w:val="002124B9"/>
    <w:rsid w:val="00212614"/>
    <w:rsid w:val="00212E05"/>
    <w:rsid w:val="0021323A"/>
    <w:rsid w:val="00214A4A"/>
    <w:rsid w:val="00214E4F"/>
    <w:rsid w:val="00216C81"/>
    <w:rsid w:val="00220F8F"/>
    <w:rsid w:val="00221248"/>
    <w:rsid w:val="00221C4D"/>
    <w:rsid w:val="00221EA8"/>
    <w:rsid w:val="002245CD"/>
    <w:rsid w:val="002246BB"/>
    <w:rsid w:val="00224ACC"/>
    <w:rsid w:val="0022582F"/>
    <w:rsid w:val="00225BAF"/>
    <w:rsid w:val="00225D91"/>
    <w:rsid w:val="00225E42"/>
    <w:rsid w:val="00226467"/>
    <w:rsid w:val="00231458"/>
    <w:rsid w:val="00232413"/>
    <w:rsid w:val="002336CB"/>
    <w:rsid w:val="00233D4B"/>
    <w:rsid w:val="00233D6C"/>
    <w:rsid w:val="00234EB0"/>
    <w:rsid w:val="0023536B"/>
    <w:rsid w:val="00235A9C"/>
    <w:rsid w:val="002361CA"/>
    <w:rsid w:val="0023702E"/>
    <w:rsid w:val="00237388"/>
    <w:rsid w:val="00237E5B"/>
    <w:rsid w:val="00241185"/>
    <w:rsid w:val="00241D4F"/>
    <w:rsid w:val="00242526"/>
    <w:rsid w:val="00243675"/>
    <w:rsid w:val="0024407C"/>
    <w:rsid w:val="00245E1D"/>
    <w:rsid w:val="002467CA"/>
    <w:rsid w:val="00247C48"/>
    <w:rsid w:val="00250679"/>
    <w:rsid w:val="00250C36"/>
    <w:rsid w:val="00250E3A"/>
    <w:rsid w:val="0025182C"/>
    <w:rsid w:val="0025200C"/>
    <w:rsid w:val="00252D3D"/>
    <w:rsid w:val="00252DC5"/>
    <w:rsid w:val="00255708"/>
    <w:rsid w:val="00255721"/>
    <w:rsid w:val="00255B34"/>
    <w:rsid w:val="00255F55"/>
    <w:rsid w:val="00255F88"/>
    <w:rsid w:val="00256FA6"/>
    <w:rsid w:val="0025725A"/>
    <w:rsid w:val="00257652"/>
    <w:rsid w:val="00260F27"/>
    <w:rsid w:val="00261E7E"/>
    <w:rsid w:val="002623F9"/>
    <w:rsid w:val="00262488"/>
    <w:rsid w:val="00262CF8"/>
    <w:rsid w:val="002656BE"/>
    <w:rsid w:val="00266A59"/>
    <w:rsid w:val="0026747D"/>
    <w:rsid w:val="0027091D"/>
    <w:rsid w:val="00270F9F"/>
    <w:rsid w:val="0027123F"/>
    <w:rsid w:val="0027285D"/>
    <w:rsid w:val="00272D7E"/>
    <w:rsid w:val="00274578"/>
    <w:rsid w:val="00275012"/>
    <w:rsid w:val="00275348"/>
    <w:rsid w:val="0027596C"/>
    <w:rsid w:val="00276A9B"/>
    <w:rsid w:val="002813C9"/>
    <w:rsid w:val="00281FA8"/>
    <w:rsid w:val="00282407"/>
    <w:rsid w:val="002831B4"/>
    <w:rsid w:val="00284785"/>
    <w:rsid w:val="002852F6"/>
    <w:rsid w:val="0028547C"/>
    <w:rsid w:val="00285588"/>
    <w:rsid w:val="00285A11"/>
    <w:rsid w:val="0028674B"/>
    <w:rsid w:val="00286982"/>
    <w:rsid w:val="00287FB1"/>
    <w:rsid w:val="00290B49"/>
    <w:rsid w:val="002912D0"/>
    <w:rsid w:val="0029269E"/>
    <w:rsid w:val="002929C4"/>
    <w:rsid w:val="00292A1D"/>
    <w:rsid w:val="00292DE9"/>
    <w:rsid w:val="00292E2C"/>
    <w:rsid w:val="00293339"/>
    <w:rsid w:val="00293933"/>
    <w:rsid w:val="00293EBC"/>
    <w:rsid w:val="002940C5"/>
    <w:rsid w:val="00295209"/>
    <w:rsid w:val="0029570B"/>
    <w:rsid w:val="00296EC2"/>
    <w:rsid w:val="00297FD0"/>
    <w:rsid w:val="002A3DBD"/>
    <w:rsid w:val="002A4736"/>
    <w:rsid w:val="002B0003"/>
    <w:rsid w:val="002B1388"/>
    <w:rsid w:val="002B251D"/>
    <w:rsid w:val="002B3340"/>
    <w:rsid w:val="002B3812"/>
    <w:rsid w:val="002B63E8"/>
    <w:rsid w:val="002B7554"/>
    <w:rsid w:val="002C0AD2"/>
    <w:rsid w:val="002C11CA"/>
    <w:rsid w:val="002C1A55"/>
    <w:rsid w:val="002C2DA2"/>
    <w:rsid w:val="002C37A8"/>
    <w:rsid w:val="002C45C4"/>
    <w:rsid w:val="002C5FEB"/>
    <w:rsid w:val="002D00B1"/>
    <w:rsid w:val="002D034A"/>
    <w:rsid w:val="002D11DE"/>
    <w:rsid w:val="002D17EC"/>
    <w:rsid w:val="002D3227"/>
    <w:rsid w:val="002D4507"/>
    <w:rsid w:val="002D45F5"/>
    <w:rsid w:val="002D481E"/>
    <w:rsid w:val="002D4C22"/>
    <w:rsid w:val="002D4F7F"/>
    <w:rsid w:val="002D5777"/>
    <w:rsid w:val="002D6C07"/>
    <w:rsid w:val="002D6C54"/>
    <w:rsid w:val="002D7D6C"/>
    <w:rsid w:val="002E0DA5"/>
    <w:rsid w:val="002E1E9A"/>
    <w:rsid w:val="002E1EB2"/>
    <w:rsid w:val="002E3FD4"/>
    <w:rsid w:val="002E695B"/>
    <w:rsid w:val="002E6F08"/>
    <w:rsid w:val="002F0283"/>
    <w:rsid w:val="002F191B"/>
    <w:rsid w:val="002F1AC6"/>
    <w:rsid w:val="002F4242"/>
    <w:rsid w:val="002F578F"/>
    <w:rsid w:val="002F6334"/>
    <w:rsid w:val="002F6CB5"/>
    <w:rsid w:val="002F6E9D"/>
    <w:rsid w:val="003005CB"/>
    <w:rsid w:val="00300C21"/>
    <w:rsid w:val="00302F49"/>
    <w:rsid w:val="00303177"/>
    <w:rsid w:val="00303480"/>
    <w:rsid w:val="00303D24"/>
    <w:rsid w:val="003066F0"/>
    <w:rsid w:val="00307609"/>
    <w:rsid w:val="003077D0"/>
    <w:rsid w:val="00311BBD"/>
    <w:rsid w:val="003127AF"/>
    <w:rsid w:val="00312806"/>
    <w:rsid w:val="003134B5"/>
    <w:rsid w:val="003138A9"/>
    <w:rsid w:val="00313E3A"/>
    <w:rsid w:val="003152EC"/>
    <w:rsid w:val="003165F2"/>
    <w:rsid w:val="003177A5"/>
    <w:rsid w:val="00320D38"/>
    <w:rsid w:val="00320F43"/>
    <w:rsid w:val="0032156E"/>
    <w:rsid w:val="00321DBF"/>
    <w:rsid w:val="003229AC"/>
    <w:rsid w:val="00323020"/>
    <w:rsid w:val="0032330B"/>
    <w:rsid w:val="00323FE7"/>
    <w:rsid w:val="00327101"/>
    <w:rsid w:val="00327283"/>
    <w:rsid w:val="00330BC5"/>
    <w:rsid w:val="00330C2A"/>
    <w:rsid w:val="003315AE"/>
    <w:rsid w:val="00333E3C"/>
    <w:rsid w:val="003347B2"/>
    <w:rsid w:val="00334F8F"/>
    <w:rsid w:val="0033502F"/>
    <w:rsid w:val="0033574D"/>
    <w:rsid w:val="0034201E"/>
    <w:rsid w:val="00343789"/>
    <w:rsid w:val="00343B17"/>
    <w:rsid w:val="003448F4"/>
    <w:rsid w:val="0034607F"/>
    <w:rsid w:val="00346127"/>
    <w:rsid w:val="003465D0"/>
    <w:rsid w:val="00347675"/>
    <w:rsid w:val="0034784F"/>
    <w:rsid w:val="003515ED"/>
    <w:rsid w:val="00352112"/>
    <w:rsid w:val="00352D5C"/>
    <w:rsid w:val="003564AE"/>
    <w:rsid w:val="0035692E"/>
    <w:rsid w:val="00357213"/>
    <w:rsid w:val="003574DC"/>
    <w:rsid w:val="00357989"/>
    <w:rsid w:val="00360342"/>
    <w:rsid w:val="00360853"/>
    <w:rsid w:val="003611C2"/>
    <w:rsid w:val="00362093"/>
    <w:rsid w:val="003621D0"/>
    <w:rsid w:val="00362B99"/>
    <w:rsid w:val="00362BD3"/>
    <w:rsid w:val="00363155"/>
    <w:rsid w:val="00363338"/>
    <w:rsid w:val="003660BD"/>
    <w:rsid w:val="0036635F"/>
    <w:rsid w:val="003666D8"/>
    <w:rsid w:val="00366BF7"/>
    <w:rsid w:val="003701D9"/>
    <w:rsid w:val="003725E4"/>
    <w:rsid w:val="003729BE"/>
    <w:rsid w:val="00373449"/>
    <w:rsid w:val="0037462B"/>
    <w:rsid w:val="00374F63"/>
    <w:rsid w:val="003752D5"/>
    <w:rsid w:val="00375726"/>
    <w:rsid w:val="0037616A"/>
    <w:rsid w:val="00377A9B"/>
    <w:rsid w:val="00380531"/>
    <w:rsid w:val="00381E66"/>
    <w:rsid w:val="00383CF0"/>
    <w:rsid w:val="00383E69"/>
    <w:rsid w:val="00384981"/>
    <w:rsid w:val="00387691"/>
    <w:rsid w:val="00387CDD"/>
    <w:rsid w:val="00387DE1"/>
    <w:rsid w:val="00387E01"/>
    <w:rsid w:val="00391577"/>
    <w:rsid w:val="00392D3F"/>
    <w:rsid w:val="00393CBE"/>
    <w:rsid w:val="00394ABE"/>
    <w:rsid w:val="00395EED"/>
    <w:rsid w:val="003979DE"/>
    <w:rsid w:val="00397F5D"/>
    <w:rsid w:val="003A2CE0"/>
    <w:rsid w:val="003A3376"/>
    <w:rsid w:val="003A3C06"/>
    <w:rsid w:val="003A3C75"/>
    <w:rsid w:val="003A3ED6"/>
    <w:rsid w:val="003A4527"/>
    <w:rsid w:val="003A5A64"/>
    <w:rsid w:val="003A630B"/>
    <w:rsid w:val="003A6CDF"/>
    <w:rsid w:val="003B12E7"/>
    <w:rsid w:val="003B1B3E"/>
    <w:rsid w:val="003B20D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E1F"/>
    <w:rsid w:val="003C5F56"/>
    <w:rsid w:val="003C691B"/>
    <w:rsid w:val="003C6DD9"/>
    <w:rsid w:val="003D0CC4"/>
    <w:rsid w:val="003D1E31"/>
    <w:rsid w:val="003D3829"/>
    <w:rsid w:val="003D3A54"/>
    <w:rsid w:val="003D3DAB"/>
    <w:rsid w:val="003D5D17"/>
    <w:rsid w:val="003D6967"/>
    <w:rsid w:val="003D6FD5"/>
    <w:rsid w:val="003D71AF"/>
    <w:rsid w:val="003D7314"/>
    <w:rsid w:val="003D76CC"/>
    <w:rsid w:val="003D77FD"/>
    <w:rsid w:val="003E2CB6"/>
    <w:rsid w:val="003E4C39"/>
    <w:rsid w:val="003E5C58"/>
    <w:rsid w:val="003E6D79"/>
    <w:rsid w:val="003E6F02"/>
    <w:rsid w:val="003E74B1"/>
    <w:rsid w:val="003E7A87"/>
    <w:rsid w:val="003F123B"/>
    <w:rsid w:val="003F1599"/>
    <w:rsid w:val="003F1D51"/>
    <w:rsid w:val="003F29C1"/>
    <w:rsid w:val="003F2B99"/>
    <w:rsid w:val="003F51BF"/>
    <w:rsid w:val="003F5E3F"/>
    <w:rsid w:val="003F7121"/>
    <w:rsid w:val="003F72C1"/>
    <w:rsid w:val="003F7513"/>
    <w:rsid w:val="0040025B"/>
    <w:rsid w:val="004002BC"/>
    <w:rsid w:val="00401863"/>
    <w:rsid w:val="00402247"/>
    <w:rsid w:val="00402B93"/>
    <w:rsid w:val="00403781"/>
    <w:rsid w:val="00404A9E"/>
    <w:rsid w:val="004068CC"/>
    <w:rsid w:val="00406B3F"/>
    <w:rsid w:val="00406FBA"/>
    <w:rsid w:val="00407E9D"/>
    <w:rsid w:val="00407F5D"/>
    <w:rsid w:val="0041067B"/>
    <w:rsid w:val="0041069C"/>
    <w:rsid w:val="00410D8E"/>
    <w:rsid w:val="0041278A"/>
    <w:rsid w:val="004132E5"/>
    <w:rsid w:val="00414019"/>
    <w:rsid w:val="00414391"/>
    <w:rsid w:val="004143F1"/>
    <w:rsid w:val="00414994"/>
    <w:rsid w:val="00414AE0"/>
    <w:rsid w:val="00414D46"/>
    <w:rsid w:val="00415D74"/>
    <w:rsid w:val="00416989"/>
    <w:rsid w:val="00416C2B"/>
    <w:rsid w:val="00416CF8"/>
    <w:rsid w:val="00417501"/>
    <w:rsid w:val="00420188"/>
    <w:rsid w:val="00420B2F"/>
    <w:rsid w:val="00422C46"/>
    <w:rsid w:val="00424934"/>
    <w:rsid w:val="00424F2E"/>
    <w:rsid w:val="00427EBD"/>
    <w:rsid w:val="00427F9E"/>
    <w:rsid w:val="00430176"/>
    <w:rsid w:val="00430A35"/>
    <w:rsid w:val="00431314"/>
    <w:rsid w:val="0043225A"/>
    <w:rsid w:val="00432337"/>
    <w:rsid w:val="00432BF0"/>
    <w:rsid w:val="00433ADA"/>
    <w:rsid w:val="00433DA3"/>
    <w:rsid w:val="004345CB"/>
    <w:rsid w:val="00435A04"/>
    <w:rsid w:val="00435F08"/>
    <w:rsid w:val="00436294"/>
    <w:rsid w:val="00436EB2"/>
    <w:rsid w:val="00440D75"/>
    <w:rsid w:val="0044287E"/>
    <w:rsid w:val="00443E36"/>
    <w:rsid w:val="004450B8"/>
    <w:rsid w:val="004455B4"/>
    <w:rsid w:val="00445F56"/>
    <w:rsid w:val="00446AF9"/>
    <w:rsid w:val="00450B05"/>
    <w:rsid w:val="00450C2D"/>
    <w:rsid w:val="00450EF8"/>
    <w:rsid w:val="00451BBE"/>
    <w:rsid w:val="00453128"/>
    <w:rsid w:val="00453743"/>
    <w:rsid w:val="00454668"/>
    <w:rsid w:val="004551FA"/>
    <w:rsid w:val="00455515"/>
    <w:rsid w:val="00455FBF"/>
    <w:rsid w:val="00456B24"/>
    <w:rsid w:val="00456FE2"/>
    <w:rsid w:val="00457249"/>
    <w:rsid w:val="00460300"/>
    <w:rsid w:val="00460798"/>
    <w:rsid w:val="0046205A"/>
    <w:rsid w:val="004630F3"/>
    <w:rsid w:val="00464458"/>
    <w:rsid w:val="004645B1"/>
    <w:rsid w:val="00464833"/>
    <w:rsid w:val="00465508"/>
    <w:rsid w:val="0046614B"/>
    <w:rsid w:val="004700BD"/>
    <w:rsid w:val="00470D85"/>
    <w:rsid w:val="00472F83"/>
    <w:rsid w:val="004731F2"/>
    <w:rsid w:val="004735DE"/>
    <w:rsid w:val="00474E6D"/>
    <w:rsid w:val="00475012"/>
    <w:rsid w:val="004764DE"/>
    <w:rsid w:val="004766C4"/>
    <w:rsid w:val="00477EF6"/>
    <w:rsid w:val="00480864"/>
    <w:rsid w:val="0048133E"/>
    <w:rsid w:val="00481C4B"/>
    <w:rsid w:val="004827DA"/>
    <w:rsid w:val="00482AEE"/>
    <w:rsid w:val="00482BCF"/>
    <w:rsid w:val="00483196"/>
    <w:rsid w:val="004844F9"/>
    <w:rsid w:val="00486446"/>
    <w:rsid w:val="00486F58"/>
    <w:rsid w:val="00487987"/>
    <w:rsid w:val="00487A7C"/>
    <w:rsid w:val="00487F24"/>
    <w:rsid w:val="0049077B"/>
    <w:rsid w:val="00491F07"/>
    <w:rsid w:val="00492203"/>
    <w:rsid w:val="004926DE"/>
    <w:rsid w:val="0049286A"/>
    <w:rsid w:val="004929D0"/>
    <w:rsid w:val="00495387"/>
    <w:rsid w:val="00496BC7"/>
    <w:rsid w:val="00496DF1"/>
    <w:rsid w:val="00496EF5"/>
    <w:rsid w:val="00496FDD"/>
    <w:rsid w:val="004975CC"/>
    <w:rsid w:val="004A0CF9"/>
    <w:rsid w:val="004A1567"/>
    <w:rsid w:val="004A2748"/>
    <w:rsid w:val="004A2DED"/>
    <w:rsid w:val="004A336D"/>
    <w:rsid w:val="004A3C02"/>
    <w:rsid w:val="004A569D"/>
    <w:rsid w:val="004A7B03"/>
    <w:rsid w:val="004B107B"/>
    <w:rsid w:val="004B20D5"/>
    <w:rsid w:val="004B374E"/>
    <w:rsid w:val="004B4262"/>
    <w:rsid w:val="004B527B"/>
    <w:rsid w:val="004B6D19"/>
    <w:rsid w:val="004B7F1F"/>
    <w:rsid w:val="004C06EA"/>
    <w:rsid w:val="004C0FA5"/>
    <w:rsid w:val="004C16C0"/>
    <w:rsid w:val="004C2F95"/>
    <w:rsid w:val="004C3EEA"/>
    <w:rsid w:val="004C5712"/>
    <w:rsid w:val="004C59E3"/>
    <w:rsid w:val="004C5DBA"/>
    <w:rsid w:val="004C75F4"/>
    <w:rsid w:val="004D05C4"/>
    <w:rsid w:val="004D1F2F"/>
    <w:rsid w:val="004D3AD1"/>
    <w:rsid w:val="004D45A6"/>
    <w:rsid w:val="004D4DB3"/>
    <w:rsid w:val="004D4F26"/>
    <w:rsid w:val="004D51DB"/>
    <w:rsid w:val="004D74EA"/>
    <w:rsid w:val="004D7552"/>
    <w:rsid w:val="004E05BD"/>
    <w:rsid w:val="004E13A2"/>
    <w:rsid w:val="004E1C8E"/>
    <w:rsid w:val="004E3AD5"/>
    <w:rsid w:val="004E4F77"/>
    <w:rsid w:val="004E57B1"/>
    <w:rsid w:val="004E724F"/>
    <w:rsid w:val="004F2CB5"/>
    <w:rsid w:val="004F2F14"/>
    <w:rsid w:val="004F30D9"/>
    <w:rsid w:val="004F3626"/>
    <w:rsid w:val="004F36B3"/>
    <w:rsid w:val="004F3911"/>
    <w:rsid w:val="004F52A7"/>
    <w:rsid w:val="004F5661"/>
    <w:rsid w:val="004F5970"/>
    <w:rsid w:val="004F5CCC"/>
    <w:rsid w:val="004F63E1"/>
    <w:rsid w:val="004F7527"/>
    <w:rsid w:val="004F776A"/>
    <w:rsid w:val="004F7E2D"/>
    <w:rsid w:val="004F7F3D"/>
    <w:rsid w:val="00500C0B"/>
    <w:rsid w:val="0050315C"/>
    <w:rsid w:val="00503890"/>
    <w:rsid w:val="005047E4"/>
    <w:rsid w:val="00505719"/>
    <w:rsid w:val="00510F5C"/>
    <w:rsid w:val="00512F74"/>
    <w:rsid w:val="005130BF"/>
    <w:rsid w:val="00513C7B"/>
    <w:rsid w:val="005145BD"/>
    <w:rsid w:val="00514B44"/>
    <w:rsid w:val="0051518C"/>
    <w:rsid w:val="00515443"/>
    <w:rsid w:val="00515C27"/>
    <w:rsid w:val="005168B4"/>
    <w:rsid w:val="00516A6C"/>
    <w:rsid w:val="005234B5"/>
    <w:rsid w:val="00524B07"/>
    <w:rsid w:val="00524DF6"/>
    <w:rsid w:val="0052583C"/>
    <w:rsid w:val="0053014D"/>
    <w:rsid w:val="00532292"/>
    <w:rsid w:val="00532AC9"/>
    <w:rsid w:val="0053359F"/>
    <w:rsid w:val="0053548C"/>
    <w:rsid w:val="00535C6D"/>
    <w:rsid w:val="00535E82"/>
    <w:rsid w:val="005373AC"/>
    <w:rsid w:val="005379FA"/>
    <w:rsid w:val="0054085C"/>
    <w:rsid w:val="005417A1"/>
    <w:rsid w:val="00541A23"/>
    <w:rsid w:val="005431B3"/>
    <w:rsid w:val="005459DA"/>
    <w:rsid w:val="00546790"/>
    <w:rsid w:val="005504DF"/>
    <w:rsid w:val="00551924"/>
    <w:rsid w:val="00551AAC"/>
    <w:rsid w:val="00552075"/>
    <w:rsid w:val="005537C8"/>
    <w:rsid w:val="00553C5B"/>
    <w:rsid w:val="0055425F"/>
    <w:rsid w:val="00556419"/>
    <w:rsid w:val="00557D67"/>
    <w:rsid w:val="00560A4A"/>
    <w:rsid w:val="00560D32"/>
    <w:rsid w:val="005614A0"/>
    <w:rsid w:val="00561653"/>
    <w:rsid w:val="00562EDE"/>
    <w:rsid w:val="0056371F"/>
    <w:rsid w:val="00563BF2"/>
    <w:rsid w:val="005648AE"/>
    <w:rsid w:val="00565545"/>
    <w:rsid w:val="00565753"/>
    <w:rsid w:val="00565D8A"/>
    <w:rsid w:val="005666EE"/>
    <w:rsid w:val="00566D90"/>
    <w:rsid w:val="00567775"/>
    <w:rsid w:val="00570256"/>
    <w:rsid w:val="0057044E"/>
    <w:rsid w:val="00570B2E"/>
    <w:rsid w:val="00571A95"/>
    <w:rsid w:val="00571AA3"/>
    <w:rsid w:val="00571CC8"/>
    <w:rsid w:val="0057293A"/>
    <w:rsid w:val="00572BB9"/>
    <w:rsid w:val="00573804"/>
    <w:rsid w:val="0057487D"/>
    <w:rsid w:val="0057521B"/>
    <w:rsid w:val="005759BD"/>
    <w:rsid w:val="00576C42"/>
    <w:rsid w:val="00577B65"/>
    <w:rsid w:val="00577B7B"/>
    <w:rsid w:val="00577E8E"/>
    <w:rsid w:val="005810F9"/>
    <w:rsid w:val="00581F66"/>
    <w:rsid w:val="00584C37"/>
    <w:rsid w:val="005867C6"/>
    <w:rsid w:val="00590D18"/>
    <w:rsid w:val="00593821"/>
    <w:rsid w:val="005938A2"/>
    <w:rsid w:val="00594133"/>
    <w:rsid w:val="005942DD"/>
    <w:rsid w:val="005954A8"/>
    <w:rsid w:val="0059575E"/>
    <w:rsid w:val="0059696F"/>
    <w:rsid w:val="00596ED4"/>
    <w:rsid w:val="00597056"/>
    <w:rsid w:val="00597B8B"/>
    <w:rsid w:val="005A102B"/>
    <w:rsid w:val="005A11F3"/>
    <w:rsid w:val="005A236A"/>
    <w:rsid w:val="005A3D8C"/>
    <w:rsid w:val="005A4F5E"/>
    <w:rsid w:val="005A624A"/>
    <w:rsid w:val="005A670B"/>
    <w:rsid w:val="005A6B3C"/>
    <w:rsid w:val="005A7800"/>
    <w:rsid w:val="005A7EA0"/>
    <w:rsid w:val="005B22D4"/>
    <w:rsid w:val="005B28FA"/>
    <w:rsid w:val="005B3A3F"/>
    <w:rsid w:val="005B40BE"/>
    <w:rsid w:val="005B43FE"/>
    <w:rsid w:val="005B6474"/>
    <w:rsid w:val="005B7BBD"/>
    <w:rsid w:val="005C0181"/>
    <w:rsid w:val="005C0E60"/>
    <w:rsid w:val="005C0FC5"/>
    <w:rsid w:val="005C150B"/>
    <w:rsid w:val="005C1C7E"/>
    <w:rsid w:val="005C22EA"/>
    <w:rsid w:val="005C2743"/>
    <w:rsid w:val="005C356F"/>
    <w:rsid w:val="005C37BF"/>
    <w:rsid w:val="005C5985"/>
    <w:rsid w:val="005C6CD7"/>
    <w:rsid w:val="005D056D"/>
    <w:rsid w:val="005D07E0"/>
    <w:rsid w:val="005D0C7C"/>
    <w:rsid w:val="005D692D"/>
    <w:rsid w:val="005D69E1"/>
    <w:rsid w:val="005D7AAB"/>
    <w:rsid w:val="005E07E8"/>
    <w:rsid w:val="005E26A4"/>
    <w:rsid w:val="005E303B"/>
    <w:rsid w:val="005E30D5"/>
    <w:rsid w:val="005E3B5A"/>
    <w:rsid w:val="005E3D2E"/>
    <w:rsid w:val="005E4814"/>
    <w:rsid w:val="005E613A"/>
    <w:rsid w:val="005E680A"/>
    <w:rsid w:val="005E721E"/>
    <w:rsid w:val="005E7C22"/>
    <w:rsid w:val="005F0E9C"/>
    <w:rsid w:val="005F1B6F"/>
    <w:rsid w:val="005F3A74"/>
    <w:rsid w:val="005F4C97"/>
    <w:rsid w:val="005F4E65"/>
    <w:rsid w:val="005F6D2A"/>
    <w:rsid w:val="005F7181"/>
    <w:rsid w:val="00600C48"/>
    <w:rsid w:val="00603598"/>
    <w:rsid w:val="00605C86"/>
    <w:rsid w:val="00607C99"/>
    <w:rsid w:val="006101BB"/>
    <w:rsid w:val="00610DFD"/>
    <w:rsid w:val="00611414"/>
    <w:rsid w:val="00616295"/>
    <w:rsid w:val="00616A9A"/>
    <w:rsid w:val="00616BC9"/>
    <w:rsid w:val="00617626"/>
    <w:rsid w:val="00617D05"/>
    <w:rsid w:val="00620B0E"/>
    <w:rsid w:val="00621F83"/>
    <w:rsid w:val="0062331A"/>
    <w:rsid w:val="0062343D"/>
    <w:rsid w:val="00623984"/>
    <w:rsid w:val="00624D25"/>
    <w:rsid w:val="00625441"/>
    <w:rsid w:val="0062744B"/>
    <w:rsid w:val="00632C6A"/>
    <w:rsid w:val="00632F78"/>
    <w:rsid w:val="00633E84"/>
    <w:rsid w:val="00634B7C"/>
    <w:rsid w:val="00636350"/>
    <w:rsid w:val="0063671E"/>
    <w:rsid w:val="00641CAC"/>
    <w:rsid w:val="0064389A"/>
    <w:rsid w:val="00643AF7"/>
    <w:rsid w:val="00645194"/>
    <w:rsid w:val="00647BE4"/>
    <w:rsid w:val="00650741"/>
    <w:rsid w:val="00651855"/>
    <w:rsid w:val="0065698E"/>
    <w:rsid w:val="00656EF1"/>
    <w:rsid w:val="006607A6"/>
    <w:rsid w:val="00661B21"/>
    <w:rsid w:val="0066339E"/>
    <w:rsid w:val="0066383D"/>
    <w:rsid w:val="006644A1"/>
    <w:rsid w:val="006648AB"/>
    <w:rsid w:val="00666C4E"/>
    <w:rsid w:val="0066709B"/>
    <w:rsid w:val="00667365"/>
    <w:rsid w:val="00671CA6"/>
    <w:rsid w:val="00671EBA"/>
    <w:rsid w:val="00672B50"/>
    <w:rsid w:val="00672FBB"/>
    <w:rsid w:val="00673087"/>
    <w:rsid w:val="00674537"/>
    <w:rsid w:val="006760E3"/>
    <w:rsid w:val="006800E4"/>
    <w:rsid w:val="00680311"/>
    <w:rsid w:val="0068067B"/>
    <w:rsid w:val="00681166"/>
    <w:rsid w:val="00683329"/>
    <w:rsid w:val="006835F1"/>
    <w:rsid w:val="00683F41"/>
    <w:rsid w:val="006844C6"/>
    <w:rsid w:val="006850D6"/>
    <w:rsid w:val="00685637"/>
    <w:rsid w:val="00685F09"/>
    <w:rsid w:val="0068697C"/>
    <w:rsid w:val="00686C5A"/>
    <w:rsid w:val="00691330"/>
    <w:rsid w:val="0069183E"/>
    <w:rsid w:val="00691AA0"/>
    <w:rsid w:val="00691C56"/>
    <w:rsid w:val="00691DA5"/>
    <w:rsid w:val="006925C7"/>
    <w:rsid w:val="00695BD0"/>
    <w:rsid w:val="00695BDE"/>
    <w:rsid w:val="00696C31"/>
    <w:rsid w:val="006A15D3"/>
    <w:rsid w:val="006A2301"/>
    <w:rsid w:val="006A239A"/>
    <w:rsid w:val="006A266F"/>
    <w:rsid w:val="006A2AA0"/>
    <w:rsid w:val="006A4966"/>
    <w:rsid w:val="006A649B"/>
    <w:rsid w:val="006A64FF"/>
    <w:rsid w:val="006A6AD9"/>
    <w:rsid w:val="006A6D4E"/>
    <w:rsid w:val="006A7AE3"/>
    <w:rsid w:val="006A7BE6"/>
    <w:rsid w:val="006B0E0D"/>
    <w:rsid w:val="006B1CDA"/>
    <w:rsid w:val="006B222E"/>
    <w:rsid w:val="006B4188"/>
    <w:rsid w:val="006B55CE"/>
    <w:rsid w:val="006B5C0F"/>
    <w:rsid w:val="006C2148"/>
    <w:rsid w:val="006C3484"/>
    <w:rsid w:val="006C3570"/>
    <w:rsid w:val="006C4ED5"/>
    <w:rsid w:val="006C6110"/>
    <w:rsid w:val="006C6365"/>
    <w:rsid w:val="006C7836"/>
    <w:rsid w:val="006D0F7D"/>
    <w:rsid w:val="006D0FA3"/>
    <w:rsid w:val="006D1BBC"/>
    <w:rsid w:val="006D2F17"/>
    <w:rsid w:val="006D6059"/>
    <w:rsid w:val="006D633B"/>
    <w:rsid w:val="006D678D"/>
    <w:rsid w:val="006E029D"/>
    <w:rsid w:val="006E0CE7"/>
    <w:rsid w:val="006E0D9D"/>
    <w:rsid w:val="006E1189"/>
    <w:rsid w:val="006E1EB0"/>
    <w:rsid w:val="006E2760"/>
    <w:rsid w:val="006E5972"/>
    <w:rsid w:val="006E6FF2"/>
    <w:rsid w:val="006E71DD"/>
    <w:rsid w:val="006F16A3"/>
    <w:rsid w:val="006F1D6F"/>
    <w:rsid w:val="006F2226"/>
    <w:rsid w:val="006F350E"/>
    <w:rsid w:val="006F3608"/>
    <w:rsid w:val="006F37FF"/>
    <w:rsid w:val="006F40C4"/>
    <w:rsid w:val="006F565A"/>
    <w:rsid w:val="006F6D2C"/>
    <w:rsid w:val="006F6FCC"/>
    <w:rsid w:val="0070017D"/>
    <w:rsid w:val="00700194"/>
    <w:rsid w:val="0070072E"/>
    <w:rsid w:val="00702CF7"/>
    <w:rsid w:val="007039CE"/>
    <w:rsid w:val="00705AAF"/>
    <w:rsid w:val="00705BA3"/>
    <w:rsid w:val="007072F2"/>
    <w:rsid w:val="007109AB"/>
    <w:rsid w:val="00712160"/>
    <w:rsid w:val="00712DE2"/>
    <w:rsid w:val="00713769"/>
    <w:rsid w:val="00714012"/>
    <w:rsid w:val="00715235"/>
    <w:rsid w:val="00715DFE"/>
    <w:rsid w:val="00717FAF"/>
    <w:rsid w:val="00720459"/>
    <w:rsid w:val="00720C1F"/>
    <w:rsid w:val="00722211"/>
    <w:rsid w:val="007226BF"/>
    <w:rsid w:val="007248EE"/>
    <w:rsid w:val="00725081"/>
    <w:rsid w:val="00725151"/>
    <w:rsid w:val="0072553C"/>
    <w:rsid w:val="00725803"/>
    <w:rsid w:val="00725FAB"/>
    <w:rsid w:val="00726214"/>
    <w:rsid w:val="00726BFD"/>
    <w:rsid w:val="00726D0E"/>
    <w:rsid w:val="007270D1"/>
    <w:rsid w:val="00727427"/>
    <w:rsid w:val="007274B2"/>
    <w:rsid w:val="0072767D"/>
    <w:rsid w:val="00730634"/>
    <w:rsid w:val="00730E5D"/>
    <w:rsid w:val="007329E5"/>
    <w:rsid w:val="00732D50"/>
    <w:rsid w:val="00733250"/>
    <w:rsid w:val="0073641C"/>
    <w:rsid w:val="007400CA"/>
    <w:rsid w:val="0074097B"/>
    <w:rsid w:val="00740AE1"/>
    <w:rsid w:val="00740EF6"/>
    <w:rsid w:val="00740EFE"/>
    <w:rsid w:val="00741837"/>
    <w:rsid w:val="00743D7C"/>
    <w:rsid w:val="00744DF1"/>
    <w:rsid w:val="0074535A"/>
    <w:rsid w:val="007453CB"/>
    <w:rsid w:val="007468EF"/>
    <w:rsid w:val="00746F33"/>
    <w:rsid w:val="007502B8"/>
    <w:rsid w:val="007505CD"/>
    <w:rsid w:val="007509BB"/>
    <w:rsid w:val="00750A6F"/>
    <w:rsid w:val="007513BF"/>
    <w:rsid w:val="00751AA2"/>
    <w:rsid w:val="00751FD5"/>
    <w:rsid w:val="007534A7"/>
    <w:rsid w:val="0075469C"/>
    <w:rsid w:val="00754BB2"/>
    <w:rsid w:val="00755E81"/>
    <w:rsid w:val="00756591"/>
    <w:rsid w:val="00760718"/>
    <w:rsid w:val="00760A90"/>
    <w:rsid w:val="00760C2F"/>
    <w:rsid w:val="00760D4D"/>
    <w:rsid w:val="0076172C"/>
    <w:rsid w:val="00761BB9"/>
    <w:rsid w:val="00761C1B"/>
    <w:rsid w:val="007633E0"/>
    <w:rsid w:val="007657A0"/>
    <w:rsid w:val="007661C0"/>
    <w:rsid w:val="00766917"/>
    <w:rsid w:val="00766C57"/>
    <w:rsid w:val="007704AD"/>
    <w:rsid w:val="0077086A"/>
    <w:rsid w:val="00770CD3"/>
    <w:rsid w:val="007719D4"/>
    <w:rsid w:val="00773681"/>
    <w:rsid w:val="00773C78"/>
    <w:rsid w:val="00773F16"/>
    <w:rsid w:val="00774B09"/>
    <w:rsid w:val="00774FF8"/>
    <w:rsid w:val="0077553E"/>
    <w:rsid w:val="00776BE5"/>
    <w:rsid w:val="00776D46"/>
    <w:rsid w:val="00776F63"/>
    <w:rsid w:val="0077701C"/>
    <w:rsid w:val="007779C2"/>
    <w:rsid w:val="0078279E"/>
    <w:rsid w:val="0078292D"/>
    <w:rsid w:val="00783BB0"/>
    <w:rsid w:val="00783F0D"/>
    <w:rsid w:val="00784EC7"/>
    <w:rsid w:val="00785515"/>
    <w:rsid w:val="00785650"/>
    <w:rsid w:val="00785700"/>
    <w:rsid w:val="00785D35"/>
    <w:rsid w:val="0078779A"/>
    <w:rsid w:val="00787EC1"/>
    <w:rsid w:val="007900A5"/>
    <w:rsid w:val="00790985"/>
    <w:rsid w:val="007912C7"/>
    <w:rsid w:val="00791952"/>
    <w:rsid w:val="00792298"/>
    <w:rsid w:val="00792E40"/>
    <w:rsid w:val="007941C8"/>
    <w:rsid w:val="00794BB6"/>
    <w:rsid w:val="00795B9B"/>
    <w:rsid w:val="00795C40"/>
    <w:rsid w:val="00796AF1"/>
    <w:rsid w:val="00797015"/>
    <w:rsid w:val="007971C9"/>
    <w:rsid w:val="00797D1A"/>
    <w:rsid w:val="007A0498"/>
    <w:rsid w:val="007A05A6"/>
    <w:rsid w:val="007A1031"/>
    <w:rsid w:val="007A1E12"/>
    <w:rsid w:val="007A2C41"/>
    <w:rsid w:val="007A4320"/>
    <w:rsid w:val="007A4E0D"/>
    <w:rsid w:val="007A509C"/>
    <w:rsid w:val="007A5C0B"/>
    <w:rsid w:val="007A5DB9"/>
    <w:rsid w:val="007A7D47"/>
    <w:rsid w:val="007B1120"/>
    <w:rsid w:val="007B3D88"/>
    <w:rsid w:val="007B439C"/>
    <w:rsid w:val="007B47DE"/>
    <w:rsid w:val="007B5350"/>
    <w:rsid w:val="007B69C7"/>
    <w:rsid w:val="007B6A63"/>
    <w:rsid w:val="007C00BF"/>
    <w:rsid w:val="007C025F"/>
    <w:rsid w:val="007C1D8D"/>
    <w:rsid w:val="007C2160"/>
    <w:rsid w:val="007C2569"/>
    <w:rsid w:val="007C4720"/>
    <w:rsid w:val="007C4AB9"/>
    <w:rsid w:val="007C6545"/>
    <w:rsid w:val="007C690F"/>
    <w:rsid w:val="007C6D07"/>
    <w:rsid w:val="007C7028"/>
    <w:rsid w:val="007C7904"/>
    <w:rsid w:val="007D166E"/>
    <w:rsid w:val="007D1B69"/>
    <w:rsid w:val="007D3253"/>
    <w:rsid w:val="007D40C3"/>
    <w:rsid w:val="007D442D"/>
    <w:rsid w:val="007D4E8C"/>
    <w:rsid w:val="007D4FF5"/>
    <w:rsid w:val="007D61C2"/>
    <w:rsid w:val="007D7287"/>
    <w:rsid w:val="007D7296"/>
    <w:rsid w:val="007E187E"/>
    <w:rsid w:val="007E2D92"/>
    <w:rsid w:val="007E5699"/>
    <w:rsid w:val="007E574E"/>
    <w:rsid w:val="007E5A36"/>
    <w:rsid w:val="007E611E"/>
    <w:rsid w:val="007E6DB9"/>
    <w:rsid w:val="007E7260"/>
    <w:rsid w:val="007E7374"/>
    <w:rsid w:val="007F0B95"/>
    <w:rsid w:val="007F0C5B"/>
    <w:rsid w:val="007F18D4"/>
    <w:rsid w:val="007F1F27"/>
    <w:rsid w:val="007F247D"/>
    <w:rsid w:val="007F3549"/>
    <w:rsid w:val="007F3A1B"/>
    <w:rsid w:val="007F5E6D"/>
    <w:rsid w:val="007F6DCE"/>
    <w:rsid w:val="007F71C6"/>
    <w:rsid w:val="007F7844"/>
    <w:rsid w:val="0080148A"/>
    <w:rsid w:val="00801947"/>
    <w:rsid w:val="00801C65"/>
    <w:rsid w:val="008021F9"/>
    <w:rsid w:val="00803640"/>
    <w:rsid w:val="00803740"/>
    <w:rsid w:val="008038D8"/>
    <w:rsid w:val="0080475B"/>
    <w:rsid w:val="00804976"/>
    <w:rsid w:val="00804CCF"/>
    <w:rsid w:val="008050C6"/>
    <w:rsid w:val="0080672A"/>
    <w:rsid w:val="008104C7"/>
    <w:rsid w:val="00810745"/>
    <w:rsid w:val="00811324"/>
    <w:rsid w:val="0081184A"/>
    <w:rsid w:val="00811D3C"/>
    <w:rsid w:val="00812076"/>
    <w:rsid w:val="00812179"/>
    <w:rsid w:val="00812A83"/>
    <w:rsid w:val="00814B4A"/>
    <w:rsid w:val="008169D0"/>
    <w:rsid w:val="008170C3"/>
    <w:rsid w:val="00817FA3"/>
    <w:rsid w:val="0082224F"/>
    <w:rsid w:val="0082232D"/>
    <w:rsid w:val="0082266D"/>
    <w:rsid w:val="008235F4"/>
    <w:rsid w:val="00824739"/>
    <w:rsid w:val="008247BF"/>
    <w:rsid w:val="00825C86"/>
    <w:rsid w:val="00825E49"/>
    <w:rsid w:val="00826AC4"/>
    <w:rsid w:val="008270C0"/>
    <w:rsid w:val="008306E0"/>
    <w:rsid w:val="008309D5"/>
    <w:rsid w:val="00830E54"/>
    <w:rsid w:val="0083299D"/>
    <w:rsid w:val="00833489"/>
    <w:rsid w:val="00833F30"/>
    <w:rsid w:val="008354C2"/>
    <w:rsid w:val="008376A1"/>
    <w:rsid w:val="00837906"/>
    <w:rsid w:val="00840992"/>
    <w:rsid w:val="00842E7C"/>
    <w:rsid w:val="008444C9"/>
    <w:rsid w:val="00844DAA"/>
    <w:rsid w:val="00845139"/>
    <w:rsid w:val="008452DB"/>
    <w:rsid w:val="00847230"/>
    <w:rsid w:val="00850B0A"/>
    <w:rsid w:val="00851502"/>
    <w:rsid w:val="00851739"/>
    <w:rsid w:val="0085283C"/>
    <w:rsid w:val="00852FAB"/>
    <w:rsid w:val="0085538D"/>
    <w:rsid w:val="00856563"/>
    <w:rsid w:val="00857FF0"/>
    <w:rsid w:val="0086134C"/>
    <w:rsid w:val="00862026"/>
    <w:rsid w:val="008623CE"/>
    <w:rsid w:val="008627AA"/>
    <w:rsid w:val="008631F2"/>
    <w:rsid w:val="00863F10"/>
    <w:rsid w:val="0086453C"/>
    <w:rsid w:val="008662CA"/>
    <w:rsid w:val="0086649E"/>
    <w:rsid w:val="00866E09"/>
    <w:rsid w:val="008677C8"/>
    <w:rsid w:val="00867996"/>
    <w:rsid w:val="00870114"/>
    <w:rsid w:val="00871505"/>
    <w:rsid w:val="008727BE"/>
    <w:rsid w:val="00872B9A"/>
    <w:rsid w:val="00873180"/>
    <w:rsid w:val="00873409"/>
    <w:rsid w:val="00873603"/>
    <w:rsid w:val="0087418F"/>
    <w:rsid w:val="00874D95"/>
    <w:rsid w:val="00874FDB"/>
    <w:rsid w:val="00876E4D"/>
    <w:rsid w:val="00880B21"/>
    <w:rsid w:val="008811DC"/>
    <w:rsid w:val="00881233"/>
    <w:rsid w:val="008835A9"/>
    <w:rsid w:val="00883781"/>
    <w:rsid w:val="008841C3"/>
    <w:rsid w:val="008846F4"/>
    <w:rsid w:val="0088624E"/>
    <w:rsid w:val="0089007C"/>
    <w:rsid w:val="00891964"/>
    <w:rsid w:val="00893224"/>
    <w:rsid w:val="008944BA"/>
    <w:rsid w:val="008947A2"/>
    <w:rsid w:val="0089517C"/>
    <w:rsid w:val="008955A6"/>
    <w:rsid w:val="00895B81"/>
    <w:rsid w:val="00896836"/>
    <w:rsid w:val="008A19B3"/>
    <w:rsid w:val="008A1A33"/>
    <w:rsid w:val="008A1BB7"/>
    <w:rsid w:val="008A1FE4"/>
    <w:rsid w:val="008A2651"/>
    <w:rsid w:val="008A3185"/>
    <w:rsid w:val="008A31E1"/>
    <w:rsid w:val="008A4493"/>
    <w:rsid w:val="008A4B02"/>
    <w:rsid w:val="008A5CBA"/>
    <w:rsid w:val="008A71AD"/>
    <w:rsid w:val="008A7655"/>
    <w:rsid w:val="008B0432"/>
    <w:rsid w:val="008B04D5"/>
    <w:rsid w:val="008B08A7"/>
    <w:rsid w:val="008B1257"/>
    <w:rsid w:val="008B12CB"/>
    <w:rsid w:val="008B3253"/>
    <w:rsid w:val="008B4B06"/>
    <w:rsid w:val="008B5191"/>
    <w:rsid w:val="008C0811"/>
    <w:rsid w:val="008C1026"/>
    <w:rsid w:val="008C18BB"/>
    <w:rsid w:val="008C2AB5"/>
    <w:rsid w:val="008C3023"/>
    <w:rsid w:val="008C34C0"/>
    <w:rsid w:val="008C385E"/>
    <w:rsid w:val="008C4350"/>
    <w:rsid w:val="008C49FF"/>
    <w:rsid w:val="008C50D3"/>
    <w:rsid w:val="008C586C"/>
    <w:rsid w:val="008C5D10"/>
    <w:rsid w:val="008C695C"/>
    <w:rsid w:val="008C6B86"/>
    <w:rsid w:val="008C748E"/>
    <w:rsid w:val="008D0F6B"/>
    <w:rsid w:val="008D18F6"/>
    <w:rsid w:val="008D22F0"/>
    <w:rsid w:val="008D4296"/>
    <w:rsid w:val="008D67B8"/>
    <w:rsid w:val="008D6E38"/>
    <w:rsid w:val="008E05E7"/>
    <w:rsid w:val="008E0E94"/>
    <w:rsid w:val="008E253B"/>
    <w:rsid w:val="008E2B22"/>
    <w:rsid w:val="008E4D37"/>
    <w:rsid w:val="008E56D1"/>
    <w:rsid w:val="008E5D6D"/>
    <w:rsid w:val="008E7042"/>
    <w:rsid w:val="008F0A36"/>
    <w:rsid w:val="008F0E3D"/>
    <w:rsid w:val="008F1412"/>
    <w:rsid w:val="008F1444"/>
    <w:rsid w:val="008F1642"/>
    <w:rsid w:val="008F2316"/>
    <w:rsid w:val="008F3D77"/>
    <w:rsid w:val="008F40DD"/>
    <w:rsid w:val="008F527F"/>
    <w:rsid w:val="008F604F"/>
    <w:rsid w:val="008F6C52"/>
    <w:rsid w:val="00900385"/>
    <w:rsid w:val="00901968"/>
    <w:rsid w:val="00902F34"/>
    <w:rsid w:val="00903420"/>
    <w:rsid w:val="0090446E"/>
    <w:rsid w:val="00905298"/>
    <w:rsid w:val="00910E22"/>
    <w:rsid w:val="009120AC"/>
    <w:rsid w:val="009143BC"/>
    <w:rsid w:val="00915046"/>
    <w:rsid w:val="00916863"/>
    <w:rsid w:val="009211F9"/>
    <w:rsid w:val="00921369"/>
    <w:rsid w:val="0092219E"/>
    <w:rsid w:val="00922289"/>
    <w:rsid w:val="00922DFF"/>
    <w:rsid w:val="00924305"/>
    <w:rsid w:val="00924D9F"/>
    <w:rsid w:val="0092677F"/>
    <w:rsid w:val="00926992"/>
    <w:rsid w:val="009275FB"/>
    <w:rsid w:val="00927712"/>
    <w:rsid w:val="00931427"/>
    <w:rsid w:val="00935C70"/>
    <w:rsid w:val="00935FFD"/>
    <w:rsid w:val="0093628E"/>
    <w:rsid w:val="00936402"/>
    <w:rsid w:val="00937174"/>
    <w:rsid w:val="009404F3"/>
    <w:rsid w:val="0094085B"/>
    <w:rsid w:val="009415C0"/>
    <w:rsid w:val="009427E4"/>
    <w:rsid w:val="00942AAA"/>
    <w:rsid w:val="00943AD8"/>
    <w:rsid w:val="0094471E"/>
    <w:rsid w:val="00945396"/>
    <w:rsid w:val="009461AE"/>
    <w:rsid w:val="009467F1"/>
    <w:rsid w:val="00946AAD"/>
    <w:rsid w:val="00950B20"/>
    <w:rsid w:val="00951675"/>
    <w:rsid w:val="009522DC"/>
    <w:rsid w:val="0095269B"/>
    <w:rsid w:val="00952870"/>
    <w:rsid w:val="00952A19"/>
    <w:rsid w:val="00953195"/>
    <w:rsid w:val="00954C54"/>
    <w:rsid w:val="00956029"/>
    <w:rsid w:val="00957AA6"/>
    <w:rsid w:val="00957DE0"/>
    <w:rsid w:val="009614B1"/>
    <w:rsid w:val="00961A2F"/>
    <w:rsid w:val="00962ED5"/>
    <w:rsid w:val="009635BA"/>
    <w:rsid w:val="00963D1B"/>
    <w:rsid w:val="0096480A"/>
    <w:rsid w:val="00965539"/>
    <w:rsid w:val="00965AC6"/>
    <w:rsid w:val="0097354B"/>
    <w:rsid w:val="00976C98"/>
    <w:rsid w:val="00977737"/>
    <w:rsid w:val="00977B5C"/>
    <w:rsid w:val="00980BFE"/>
    <w:rsid w:val="009813B4"/>
    <w:rsid w:val="00981B67"/>
    <w:rsid w:val="00981E11"/>
    <w:rsid w:val="00982B70"/>
    <w:rsid w:val="00983266"/>
    <w:rsid w:val="00983F30"/>
    <w:rsid w:val="00984076"/>
    <w:rsid w:val="0098478F"/>
    <w:rsid w:val="00984841"/>
    <w:rsid w:val="00985121"/>
    <w:rsid w:val="009852CF"/>
    <w:rsid w:val="00985CAE"/>
    <w:rsid w:val="00985E44"/>
    <w:rsid w:val="00986FBC"/>
    <w:rsid w:val="009900F7"/>
    <w:rsid w:val="0099169E"/>
    <w:rsid w:val="00993DF3"/>
    <w:rsid w:val="0099433E"/>
    <w:rsid w:val="00994EEC"/>
    <w:rsid w:val="00995437"/>
    <w:rsid w:val="00996B65"/>
    <w:rsid w:val="009976E6"/>
    <w:rsid w:val="009A01E2"/>
    <w:rsid w:val="009A04A6"/>
    <w:rsid w:val="009A2F1C"/>
    <w:rsid w:val="009A40AC"/>
    <w:rsid w:val="009A4141"/>
    <w:rsid w:val="009A4CEA"/>
    <w:rsid w:val="009A5046"/>
    <w:rsid w:val="009A6864"/>
    <w:rsid w:val="009A6C75"/>
    <w:rsid w:val="009A75C9"/>
    <w:rsid w:val="009A7647"/>
    <w:rsid w:val="009B1FFD"/>
    <w:rsid w:val="009B2EDA"/>
    <w:rsid w:val="009B3506"/>
    <w:rsid w:val="009B4141"/>
    <w:rsid w:val="009B4572"/>
    <w:rsid w:val="009B476E"/>
    <w:rsid w:val="009B533C"/>
    <w:rsid w:val="009B5DA6"/>
    <w:rsid w:val="009B6172"/>
    <w:rsid w:val="009B75DD"/>
    <w:rsid w:val="009B79DC"/>
    <w:rsid w:val="009C009D"/>
    <w:rsid w:val="009C0B15"/>
    <w:rsid w:val="009C1234"/>
    <w:rsid w:val="009C2529"/>
    <w:rsid w:val="009C3024"/>
    <w:rsid w:val="009C3244"/>
    <w:rsid w:val="009C383E"/>
    <w:rsid w:val="009C56B3"/>
    <w:rsid w:val="009C686E"/>
    <w:rsid w:val="009C6B12"/>
    <w:rsid w:val="009C7712"/>
    <w:rsid w:val="009D1159"/>
    <w:rsid w:val="009D1D75"/>
    <w:rsid w:val="009D1EF6"/>
    <w:rsid w:val="009D3033"/>
    <w:rsid w:val="009D4712"/>
    <w:rsid w:val="009D48FF"/>
    <w:rsid w:val="009D509D"/>
    <w:rsid w:val="009D62FF"/>
    <w:rsid w:val="009D7089"/>
    <w:rsid w:val="009D76EE"/>
    <w:rsid w:val="009D7A78"/>
    <w:rsid w:val="009D7D1B"/>
    <w:rsid w:val="009E0B2C"/>
    <w:rsid w:val="009E17C0"/>
    <w:rsid w:val="009E3823"/>
    <w:rsid w:val="009E4737"/>
    <w:rsid w:val="009E4FB5"/>
    <w:rsid w:val="009E56C7"/>
    <w:rsid w:val="009E78BA"/>
    <w:rsid w:val="009F2BF6"/>
    <w:rsid w:val="009F3271"/>
    <w:rsid w:val="009F3563"/>
    <w:rsid w:val="009F459D"/>
    <w:rsid w:val="009F5D04"/>
    <w:rsid w:val="009F727A"/>
    <w:rsid w:val="009F733C"/>
    <w:rsid w:val="00A02721"/>
    <w:rsid w:val="00A03CE0"/>
    <w:rsid w:val="00A07829"/>
    <w:rsid w:val="00A07F65"/>
    <w:rsid w:val="00A10030"/>
    <w:rsid w:val="00A10A43"/>
    <w:rsid w:val="00A10C7A"/>
    <w:rsid w:val="00A12A39"/>
    <w:rsid w:val="00A12CF1"/>
    <w:rsid w:val="00A14473"/>
    <w:rsid w:val="00A14A6E"/>
    <w:rsid w:val="00A15140"/>
    <w:rsid w:val="00A16047"/>
    <w:rsid w:val="00A16CDD"/>
    <w:rsid w:val="00A21229"/>
    <w:rsid w:val="00A229A7"/>
    <w:rsid w:val="00A22CC2"/>
    <w:rsid w:val="00A23037"/>
    <w:rsid w:val="00A23C18"/>
    <w:rsid w:val="00A23CB8"/>
    <w:rsid w:val="00A249F3"/>
    <w:rsid w:val="00A30D0B"/>
    <w:rsid w:val="00A313EC"/>
    <w:rsid w:val="00A32C67"/>
    <w:rsid w:val="00A33129"/>
    <w:rsid w:val="00A33326"/>
    <w:rsid w:val="00A33811"/>
    <w:rsid w:val="00A33D7E"/>
    <w:rsid w:val="00A33EF9"/>
    <w:rsid w:val="00A3450F"/>
    <w:rsid w:val="00A34CA9"/>
    <w:rsid w:val="00A35119"/>
    <w:rsid w:val="00A35EC1"/>
    <w:rsid w:val="00A3681E"/>
    <w:rsid w:val="00A37B9B"/>
    <w:rsid w:val="00A40670"/>
    <w:rsid w:val="00A406A6"/>
    <w:rsid w:val="00A40D17"/>
    <w:rsid w:val="00A413EB"/>
    <w:rsid w:val="00A41551"/>
    <w:rsid w:val="00A42326"/>
    <w:rsid w:val="00A42AAE"/>
    <w:rsid w:val="00A43027"/>
    <w:rsid w:val="00A43ED3"/>
    <w:rsid w:val="00A45FA2"/>
    <w:rsid w:val="00A4737E"/>
    <w:rsid w:val="00A478EB"/>
    <w:rsid w:val="00A47C68"/>
    <w:rsid w:val="00A50CD1"/>
    <w:rsid w:val="00A51C77"/>
    <w:rsid w:val="00A52BBA"/>
    <w:rsid w:val="00A54979"/>
    <w:rsid w:val="00A54A96"/>
    <w:rsid w:val="00A550E7"/>
    <w:rsid w:val="00A5541B"/>
    <w:rsid w:val="00A559E5"/>
    <w:rsid w:val="00A5601E"/>
    <w:rsid w:val="00A5669B"/>
    <w:rsid w:val="00A60765"/>
    <w:rsid w:val="00A60C68"/>
    <w:rsid w:val="00A6359C"/>
    <w:rsid w:val="00A64686"/>
    <w:rsid w:val="00A65015"/>
    <w:rsid w:val="00A65C17"/>
    <w:rsid w:val="00A700C8"/>
    <w:rsid w:val="00A70A95"/>
    <w:rsid w:val="00A70F32"/>
    <w:rsid w:val="00A71DB6"/>
    <w:rsid w:val="00A73B0A"/>
    <w:rsid w:val="00A743FD"/>
    <w:rsid w:val="00A7529D"/>
    <w:rsid w:val="00A755E3"/>
    <w:rsid w:val="00A75AF3"/>
    <w:rsid w:val="00A76F7A"/>
    <w:rsid w:val="00A7715F"/>
    <w:rsid w:val="00A83BF1"/>
    <w:rsid w:val="00A84A24"/>
    <w:rsid w:val="00A8547B"/>
    <w:rsid w:val="00A86321"/>
    <w:rsid w:val="00A863E4"/>
    <w:rsid w:val="00A90987"/>
    <w:rsid w:val="00A90F81"/>
    <w:rsid w:val="00A925B3"/>
    <w:rsid w:val="00A944B2"/>
    <w:rsid w:val="00A94FBD"/>
    <w:rsid w:val="00AA0A8D"/>
    <w:rsid w:val="00AA0AFE"/>
    <w:rsid w:val="00AA0D37"/>
    <w:rsid w:val="00AA1616"/>
    <w:rsid w:val="00AA1EB9"/>
    <w:rsid w:val="00AA2C32"/>
    <w:rsid w:val="00AA3AE2"/>
    <w:rsid w:val="00AA4784"/>
    <w:rsid w:val="00AA55DE"/>
    <w:rsid w:val="00AA561B"/>
    <w:rsid w:val="00AA63A4"/>
    <w:rsid w:val="00AA700C"/>
    <w:rsid w:val="00AA7F79"/>
    <w:rsid w:val="00AB0C25"/>
    <w:rsid w:val="00AB1931"/>
    <w:rsid w:val="00AB2A66"/>
    <w:rsid w:val="00AB316B"/>
    <w:rsid w:val="00AB397D"/>
    <w:rsid w:val="00AB3B80"/>
    <w:rsid w:val="00AB47B3"/>
    <w:rsid w:val="00AB4BA5"/>
    <w:rsid w:val="00AC005F"/>
    <w:rsid w:val="00AC0873"/>
    <w:rsid w:val="00AC0BF2"/>
    <w:rsid w:val="00AC0F46"/>
    <w:rsid w:val="00AC13E8"/>
    <w:rsid w:val="00AC2646"/>
    <w:rsid w:val="00AC3556"/>
    <w:rsid w:val="00AC3B7F"/>
    <w:rsid w:val="00AC4398"/>
    <w:rsid w:val="00AC4FFD"/>
    <w:rsid w:val="00AC51A0"/>
    <w:rsid w:val="00AC526F"/>
    <w:rsid w:val="00AC567E"/>
    <w:rsid w:val="00AC59DB"/>
    <w:rsid w:val="00AC6716"/>
    <w:rsid w:val="00AC78F6"/>
    <w:rsid w:val="00AD0485"/>
    <w:rsid w:val="00AD1C7C"/>
    <w:rsid w:val="00AD2EF2"/>
    <w:rsid w:val="00AD4369"/>
    <w:rsid w:val="00AD441A"/>
    <w:rsid w:val="00AD4610"/>
    <w:rsid w:val="00AD4634"/>
    <w:rsid w:val="00AD53EB"/>
    <w:rsid w:val="00AE01D9"/>
    <w:rsid w:val="00AE1FC2"/>
    <w:rsid w:val="00AE2803"/>
    <w:rsid w:val="00AE3676"/>
    <w:rsid w:val="00AE4855"/>
    <w:rsid w:val="00AE5AD1"/>
    <w:rsid w:val="00AE5AFB"/>
    <w:rsid w:val="00AE63D6"/>
    <w:rsid w:val="00AE7647"/>
    <w:rsid w:val="00AE7C01"/>
    <w:rsid w:val="00AE7C33"/>
    <w:rsid w:val="00AF0502"/>
    <w:rsid w:val="00AF2595"/>
    <w:rsid w:val="00AF2656"/>
    <w:rsid w:val="00AF3F47"/>
    <w:rsid w:val="00AF4C68"/>
    <w:rsid w:val="00AF540C"/>
    <w:rsid w:val="00AF5A06"/>
    <w:rsid w:val="00B0199F"/>
    <w:rsid w:val="00B03952"/>
    <w:rsid w:val="00B03CB7"/>
    <w:rsid w:val="00B04231"/>
    <w:rsid w:val="00B04E3C"/>
    <w:rsid w:val="00B054CF"/>
    <w:rsid w:val="00B05F84"/>
    <w:rsid w:val="00B07098"/>
    <w:rsid w:val="00B07954"/>
    <w:rsid w:val="00B07C34"/>
    <w:rsid w:val="00B07E87"/>
    <w:rsid w:val="00B103AD"/>
    <w:rsid w:val="00B1105D"/>
    <w:rsid w:val="00B124ED"/>
    <w:rsid w:val="00B12DE9"/>
    <w:rsid w:val="00B1410B"/>
    <w:rsid w:val="00B1458A"/>
    <w:rsid w:val="00B14A8D"/>
    <w:rsid w:val="00B153EA"/>
    <w:rsid w:val="00B153FE"/>
    <w:rsid w:val="00B16364"/>
    <w:rsid w:val="00B1684C"/>
    <w:rsid w:val="00B1699D"/>
    <w:rsid w:val="00B2041C"/>
    <w:rsid w:val="00B205E9"/>
    <w:rsid w:val="00B20DBC"/>
    <w:rsid w:val="00B213DD"/>
    <w:rsid w:val="00B2171E"/>
    <w:rsid w:val="00B219EE"/>
    <w:rsid w:val="00B22479"/>
    <w:rsid w:val="00B242F3"/>
    <w:rsid w:val="00B24E06"/>
    <w:rsid w:val="00B26A2D"/>
    <w:rsid w:val="00B27589"/>
    <w:rsid w:val="00B30106"/>
    <w:rsid w:val="00B30B94"/>
    <w:rsid w:val="00B30F93"/>
    <w:rsid w:val="00B320EC"/>
    <w:rsid w:val="00B32693"/>
    <w:rsid w:val="00B32C12"/>
    <w:rsid w:val="00B33454"/>
    <w:rsid w:val="00B33A0B"/>
    <w:rsid w:val="00B33EBA"/>
    <w:rsid w:val="00B35D4B"/>
    <w:rsid w:val="00B3630C"/>
    <w:rsid w:val="00B40376"/>
    <w:rsid w:val="00B40737"/>
    <w:rsid w:val="00B41C7F"/>
    <w:rsid w:val="00B42476"/>
    <w:rsid w:val="00B424A7"/>
    <w:rsid w:val="00B446FD"/>
    <w:rsid w:val="00B4693B"/>
    <w:rsid w:val="00B46B5E"/>
    <w:rsid w:val="00B50695"/>
    <w:rsid w:val="00B50F1E"/>
    <w:rsid w:val="00B52CD2"/>
    <w:rsid w:val="00B544C1"/>
    <w:rsid w:val="00B55726"/>
    <w:rsid w:val="00B557DF"/>
    <w:rsid w:val="00B55BF1"/>
    <w:rsid w:val="00B56A1B"/>
    <w:rsid w:val="00B57387"/>
    <w:rsid w:val="00B632F9"/>
    <w:rsid w:val="00B657C4"/>
    <w:rsid w:val="00B65C0F"/>
    <w:rsid w:val="00B66AB3"/>
    <w:rsid w:val="00B6774B"/>
    <w:rsid w:val="00B70249"/>
    <w:rsid w:val="00B70F80"/>
    <w:rsid w:val="00B71347"/>
    <w:rsid w:val="00B72163"/>
    <w:rsid w:val="00B72275"/>
    <w:rsid w:val="00B72D3D"/>
    <w:rsid w:val="00B73406"/>
    <w:rsid w:val="00B73A7B"/>
    <w:rsid w:val="00B73D91"/>
    <w:rsid w:val="00B75FA7"/>
    <w:rsid w:val="00B76584"/>
    <w:rsid w:val="00B7670C"/>
    <w:rsid w:val="00B76AEA"/>
    <w:rsid w:val="00B77BDE"/>
    <w:rsid w:val="00B822D0"/>
    <w:rsid w:val="00B83366"/>
    <w:rsid w:val="00B83C20"/>
    <w:rsid w:val="00B84564"/>
    <w:rsid w:val="00B858B3"/>
    <w:rsid w:val="00B86C38"/>
    <w:rsid w:val="00B91333"/>
    <w:rsid w:val="00B91DD0"/>
    <w:rsid w:val="00B9272A"/>
    <w:rsid w:val="00B937B1"/>
    <w:rsid w:val="00B954CC"/>
    <w:rsid w:val="00B95DB8"/>
    <w:rsid w:val="00B9637A"/>
    <w:rsid w:val="00B967F3"/>
    <w:rsid w:val="00BA082E"/>
    <w:rsid w:val="00BA1644"/>
    <w:rsid w:val="00BA1857"/>
    <w:rsid w:val="00BA19AC"/>
    <w:rsid w:val="00BA1DCC"/>
    <w:rsid w:val="00BA2070"/>
    <w:rsid w:val="00BA2281"/>
    <w:rsid w:val="00BA24F9"/>
    <w:rsid w:val="00BA2E63"/>
    <w:rsid w:val="00BA30DB"/>
    <w:rsid w:val="00BA39E3"/>
    <w:rsid w:val="00BA52D5"/>
    <w:rsid w:val="00BB1849"/>
    <w:rsid w:val="00BB1AEA"/>
    <w:rsid w:val="00BB2677"/>
    <w:rsid w:val="00BB2AC3"/>
    <w:rsid w:val="00BB3134"/>
    <w:rsid w:val="00BB5351"/>
    <w:rsid w:val="00BB6862"/>
    <w:rsid w:val="00BB7516"/>
    <w:rsid w:val="00BC0457"/>
    <w:rsid w:val="00BC0946"/>
    <w:rsid w:val="00BC0B0C"/>
    <w:rsid w:val="00BC1B85"/>
    <w:rsid w:val="00BC6178"/>
    <w:rsid w:val="00BC61CA"/>
    <w:rsid w:val="00BC64EC"/>
    <w:rsid w:val="00BC6E72"/>
    <w:rsid w:val="00BC727F"/>
    <w:rsid w:val="00BC7635"/>
    <w:rsid w:val="00BD0305"/>
    <w:rsid w:val="00BD055E"/>
    <w:rsid w:val="00BD07D7"/>
    <w:rsid w:val="00BD4049"/>
    <w:rsid w:val="00BD46ED"/>
    <w:rsid w:val="00BD47BA"/>
    <w:rsid w:val="00BD6344"/>
    <w:rsid w:val="00BD697B"/>
    <w:rsid w:val="00BD6F3B"/>
    <w:rsid w:val="00BD711F"/>
    <w:rsid w:val="00BD7794"/>
    <w:rsid w:val="00BE0075"/>
    <w:rsid w:val="00BE0715"/>
    <w:rsid w:val="00BE0B06"/>
    <w:rsid w:val="00BE1501"/>
    <w:rsid w:val="00BE2BD5"/>
    <w:rsid w:val="00BE30DE"/>
    <w:rsid w:val="00BE436E"/>
    <w:rsid w:val="00BE563C"/>
    <w:rsid w:val="00BE5AAC"/>
    <w:rsid w:val="00BE5ABF"/>
    <w:rsid w:val="00BE728C"/>
    <w:rsid w:val="00BE72C7"/>
    <w:rsid w:val="00BE7E31"/>
    <w:rsid w:val="00BF2C96"/>
    <w:rsid w:val="00BF4C56"/>
    <w:rsid w:val="00BF59AC"/>
    <w:rsid w:val="00BF6489"/>
    <w:rsid w:val="00BF69E1"/>
    <w:rsid w:val="00C0107F"/>
    <w:rsid w:val="00C02282"/>
    <w:rsid w:val="00C03D85"/>
    <w:rsid w:val="00C03F3E"/>
    <w:rsid w:val="00C04979"/>
    <w:rsid w:val="00C05BDF"/>
    <w:rsid w:val="00C06F9A"/>
    <w:rsid w:val="00C07BBA"/>
    <w:rsid w:val="00C1007F"/>
    <w:rsid w:val="00C1136C"/>
    <w:rsid w:val="00C13298"/>
    <w:rsid w:val="00C13BE7"/>
    <w:rsid w:val="00C1486E"/>
    <w:rsid w:val="00C15E72"/>
    <w:rsid w:val="00C15EE7"/>
    <w:rsid w:val="00C16CDF"/>
    <w:rsid w:val="00C175BD"/>
    <w:rsid w:val="00C20232"/>
    <w:rsid w:val="00C20AE5"/>
    <w:rsid w:val="00C20CA0"/>
    <w:rsid w:val="00C22C0D"/>
    <w:rsid w:val="00C22DC6"/>
    <w:rsid w:val="00C2470B"/>
    <w:rsid w:val="00C25440"/>
    <w:rsid w:val="00C264DA"/>
    <w:rsid w:val="00C27C5A"/>
    <w:rsid w:val="00C314CE"/>
    <w:rsid w:val="00C32087"/>
    <w:rsid w:val="00C33773"/>
    <w:rsid w:val="00C33B47"/>
    <w:rsid w:val="00C34D11"/>
    <w:rsid w:val="00C3616F"/>
    <w:rsid w:val="00C3618C"/>
    <w:rsid w:val="00C4002D"/>
    <w:rsid w:val="00C40120"/>
    <w:rsid w:val="00C401FD"/>
    <w:rsid w:val="00C40382"/>
    <w:rsid w:val="00C405F7"/>
    <w:rsid w:val="00C41030"/>
    <w:rsid w:val="00C41117"/>
    <w:rsid w:val="00C41585"/>
    <w:rsid w:val="00C41A29"/>
    <w:rsid w:val="00C41CFE"/>
    <w:rsid w:val="00C42183"/>
    <w:rsid w:val="00C43171"/>
    <w:rsid w:val="00C46652"/>
    <w:rsid w:val="00C507A9"/>
    <w:rsid w:val="00C512A4"/>
    <w:rsid w:val="00C51F4B"/>
    <w:rsid w:val="00C53A7D"/>
    <w:rsid w:val="00C54632"/>
    <w:rsid w:val="00C54B88"/>
    <w:rsid w:val="00C5549F"/>
    <w:rsid w:val="00C604FF"/>
    <w:rsid w:val="00C62D8E"/>
    <w:rsid w:val="00C66667"/>
    <w:rsid w:val="00C66C93"/>
    <w:rsid w:val="00C703BA"/>
    <w:rsid w:val="00C71992"/>
    <w:rsid w:val="00C71D2A"/>
    <w:rsid w:val="00C72AC7"/>
    <w:rsid w:val="00C7303F"/>
    <w:rsid w:val="00C74966"/>
    <w:rsid w:val="00C74AE8"/>
    <w:rsid w:val="00C74D7C"/>
    <w:rsid w:val="00C75571"/>
    <w:rsid w:val="00C76E27"/>
    <w:rsid w:val="00C76FE5"/>
    <w:rsid w:val="00C77591"/>
    <w:rsid w:val="00C80C9A"/>
    <w:rsid w:val="00C80EB0"/>
    <w:rsid w:val="00C81107"/>
    <w:rsid w:val="00C817EC"/>
    <w:rsid w:val="00C82A1D"/>
    <w:rsid w:val="00C82CDC"/>
    <w:rsid w:val="00C835E2"/>
    <w:rsid w:val="00C8368B"/>
    <w:rsid w:val="00C836B9"/>
    <w:rsid w:val="00C86181"/>
    <w:rsid w:val="00C87819"/>
    <w:rsid w:val="00C906DF"/>
    <w:rsid w:val="00C92614"/>
    <w:rsid w:val="00C93A51"/>
    <w:rsid w:val="00C94986"/>
    <w:rsid w:val="00C949AB"/>
    <w:rsid w:val="00C94D5F"/>
    <w:rsid w:val="00C951AE"/>
    <w:rsid w:val="00C95C7E"/>
    <w:rsid w:val="00C9624C"/>
    <w:rsid w:val="00C96355"/>
    <w:rsid w:val="00C97BBF"/>
    <w:rsid w:val="00C97BC5"/>
    <w:rsid w:val="00C97C0F"/>
    <w:rsid w:val="00CA0031"/>
    <w:rsid w:val="00CA0351"/>
    <w:rsid w:val="00CA0551"/>
    <w:rsid w:val="00CA1861"/>
    <w:rsid w:val="00CA2158"/>
    <w:rsid w:val="00CA2C2C"/>
    <w:rsid w:val="00CA3094"/>
    <w:rsid w:val="00CA3D50"/>
    <w:rsid w:val="00CA4121"/>
    <w:rsid w:val="00CA461D"/>
    <w:rsid w:val="00CA5961"/>
    <w:rsid w:val="00CA5B2E"/>
    <w:rsid w:val="00CA668F"/>
    <w:rsid w:val="00CA6DFF"/>
    <w:rsid w:val="00CA767D"/>
    <w:rsid w:val="00CB0607"/>
    <w:rsid w:val="00CB17F5"/>
    <w:rsid w:val="00CB39B0"/>
    <w:rsid w:val="00CB3B0D"/>
    <w:rsid w:val="00CB4E1D"/>
    <w:rsid w:val="00CB63AC"/>
    <w:rsid w:val="00CB6A9E"/>
    <w:rsid w:val="00CC04CA"/>
    <w:rsid w:val="00CC12B6"/>
    <w:rsid w:val="00CC280D"/>
    <w:rsid w:val="00CC33EE"/>
    <w:rsid w:val="00CC378D"/>
    <w:rsid w:val="00CC4315"/>
    <w:rsid w:val="00CC4A92"/>
    <w:rsid w:val="00CC4B52"/>
    <w:rsid w:val="00CC70AC"/>
    <w:rsid w:val="00CC78DB"/>
    <w:rsid w:val="00CD1D46"/>
    <w:rsid w:val="00CD21B7"/>
    <w:rsid w:val="00CD2D84"/>
    <w:rsid w:val="00CD4F93"/>
    <w:rsid w:val="00CD56D4"/>
    <w:rsid w:val="00CD5FF6"/>
    <w:rsid w:val="00CD7316"/>
    <w:rsid w:val="00CD7A15"/>
    <w:rsid w:val="00CE0B72"/>
    <w:rsid w:val="00CE20AE"/>
    <w:rsid w:val="00CE2D75"/>
    <w:rsid w:val="00CE3109"/>
    <w:rsid w:val="00CE3506"/>
    <w:rsid w:val="00CE5B4E"/>
    <w:rsid w:val="00CE721F"/>
    <w:rsid w:val="00CE758F"/>
    <w:rsid w:val="00CE7788"/>
    <w:rsid w:val="00CE7FAA"/>
    <w:rsid w:val="00CF03CC"/>
    <w:rsid w:val="00CF074E"/>
    <w:rsid w:val="00CF16D9"/>
    <w:rsid w:val="00CF2D89"/>
    <w:rsid w:val="00CF2F08"/>
    <w:rsid w:val="00CF3A05"/>
    <w:rsid w:val="00CF5D91"/>
    <w:rsid w:val="00CF780F"/>
    <w:rsid w:val="00D01704"/>
    <w:rsid w:val="00D021BF"/>
    <w:rsid w:val="00D02410"/>
    <w:rsid w:val="00D032A9"/>
    <w:rsid w:val="00D03F3C"/>
    <w:rsid w:val="00D04107"/>
    <w:rsid w:val="00D04E24"/>
    <w:rsid w:val="00D0654F"/>
    <w:rsid w:val="00D0671B"/>
    <w:rsid w:val="00D077B8"/>
    <w:rsid w:val="00D0791C"/>
    <w:rsid w:val="00D109CB"/>
    <w:rsid w:val="00D110E8"/>
    <w:rsid w:val="00D12479"/>
    <w:rsid w:val="00D13080"/>
    <w:rsid w:val="00D13210"/>
    <w:rsid w:val="00D138E5"/>
    <w:rsid w:val="00D14003"/>
    <w:rsid w:val="00D16523"/>
    <w:rsid w:val="00D176B3"/>
    <w:rsid w:val="00D17C31"/>
    <w:rsid w:val="00D21465"/>
    <w:rsid w:val="00D21E43"/>
    <w:rsid w:val="00D22195"/>
    <w:rsid w:val="00D238E4"/>
    <w:rsid w:val="00D24B5B"/>
    <w:rsid w:val="00D30146"/>
    <w:rsid w:val="00D30DD3"/>
    <w:rsid w:val="00D3151D"/>
    <w:rsid w:val="00D32175"/>
    <w:rsid w:val="00D3294F"/>
    <w:rsid w:val="00D353D2"/>
    <w:rsid w:val="00D354E1"/>
    <w:rsid w:val="00D36D9F"/>
    <w:rsid w:val="00D37369"/>
    <w:rsid w:val="00D37A3E"/>
    <w:rsid w:val="00D40990"/>
    <w:rsid w:val="00D4120D"/>
    <w:rsid w:val="00D417E7"/>
    <w:rsid w:val="00D41D6F"/>
    <w:rsid w:val="00D41FDA"/>
    <w:rsid w:val="00D421ED"/>
    <w:rsid w:val="00D42266"/>
    <w:rsid w:val="00D43469"/>
    <w:rsid w:val="00D44BEE"/>
    <w:rsid w:val="00D44C5E"/>
    <w:rsid w:val="00D46167"/>
    <w:rsid w:val="00D46239"/>
    <w:rsid w:val="00D46458"/>
    <w:rsid w:val="00D47563"/>
    <w:rsid w:val="00D47824"/>
    <w:rsid w:val="00D47AB1"/>
    <w:rsid w:val="00D538F7"/>
    <w:rsid w:val="00D53BB9"/>
    <w:rsid w:val="00D549ED"/>
    <w:rsid w:val="00D54FE6"/>
    <w:rsid w:val="00D553C0"/>
    <w:rsid w:val="00D55A5C"/>
    <w:rsid w:val="00D55BAD"/>
    <w:rsid w:val="00D55D01"/>
    <w:rsid w:val="00D57E0F"/>
    <w:rsid w:val="00D60D88"/>
    <w:rsid w:val="00D612E4"/>
    <w:rsid w:val="00D61342"/>
    <w:rsid w:val="00D6213D"/>
    <w:rsid w:val="00D633F7"/>
    <w:rsid w:val="00D63ABF"/>
    <w:rsid w:val="00D64389"/>
    <w:rsid w:val="00D65448"/>
    <w:rsid w:val="00D6557A"/>
    <w:rsid w:val="00D658DE"/>
    <w:rsid w:val="00D713FB"/>
    <w:rsid w:val="00D71668"/>
    <w:rsid w:val="00D7576D"/>
    <w:rsid w:val="00D760A6"/>
    <w:rsid w:val="00D763B6"/>
    <w:rsid w:val="00D77335"/>
    <w:rsid w:val="00D77B10"/>
    <w:rsid w:val="00D81092"/>
    <w:rsid w:val="00D82FEC"/>
    <w:rsid w:val="00D83543"/>
    <w:rsid w:val="00D84FEF"/>
    <w:rsid w:val="00D85451"/>
    <w:rsid w:val="00D85454"/>
    <w:rsid w:val="00D85D45"/>
    <w:rsid w:val="00D8708A"/>
    <w:rsid w:val="00D871A3"/>
    <w:rsid w:val="00D87414"/>
    <w:rsid w:val="00D9180D"/>
    <w:rsid w:val="00D91DC7"/>
    <w:rsid w:val="00D925BC"/>
    <w:rsid w:val="00D9300C"/>
    <w:rsid w:val="00D93C0A"/>
    <w:rsid w:val="00D96BA7"/>
    <w:rsid w:val="00D97027"/>
    <w:rsid w:val="00D97187"/>
    <w:rsid w:val="00D978A9"/>
    <w:rsid w:val="00DA1472"/>
    <w:rsid w:val="00DA2056"/>
    <w:rsid w:val="00DA227D"/>
    <w:rsid w:val="00DA2B1D"/>
    <w:rsid w:val="00DA2BD7"/>
    <w:rsid w:val="00DA2E9B"/>
    <w:rsid w:val="00DA321C"/>
    <w:rsid w:val="00DA32C9"/>
    <w:rsid w:val="00DA49A2"/>
    <w:rsid w:val="00DA600A"/>
    <w:rsid w:val="00DA7A71"/>
    <w:rsid w:val="00DB063B"/>
    <w:rsid w:val="00DB14EC"/>
    <w:rsid w:val="00DB284B"/>
    <w:rsid w:val="00DB347A"/>
    <w:rsid w:val="00DB3CF7"/>
    <w:rsid w:val="00DB45D7"/>
    <w:rsid w:val="00DB4C19"/>
    <w:rsid w:val="00DB52DF"/>
    <w:rsid w:val="00DB5D8F"/>
    <w:rsid w:val="00DB5DC4"/>
    <w:rsid w:val="00DB6C7F"/>
    <w:rsid w:val="00DB7DDB"/>
    <w:rsid w:val="00DC0132"/>
    <w:rsid w:val="00DC03AB"/>
    <w:rsid w:val="00DC147B"/>
    <w:rsid w:val="00DC231B"/>
    <w:rsid w:val="00DC23A2"/>
    <w:rsid w:val="00DC31BE"/>
    <w:rsid w:val="00DC4EC0"/>
    <w:rsid w:val="00DC541E"/>
    <w:rsid w:val="00DC64B9"/>
    <w:rsid w:val="00DC65D9"/>
    <w:rsid w:val="00DC6788"/>
    <w:rsid w:val="00DC7167"/>
    <w:rsid w:val="00DC7902"/>
    <w:rsid w:val="00DC7954"/>
    <w:rsid w:val="00DD1637"/>
    <w:rsid w:val="00DD2EFF"/>
    <w:rsid w:val="00DD554F"/>
    <w:rsid w:val="00DD5EB2"/>
    <w:rsid w:val="00DD61D7"/>
    <w:rsid w:val="00DD6554"/>
    <w:rsid w:val="00DD6556"/>
    <w:rsid w:val="00DE0893"/>
    <w:rsid w:val="00DE175A"/>
    <w:rsid w:val="00DE2899"/>
    <w:rsid w:val="00DE2F5D"/>
    <w:rsid w:val="00DE3AEB"/>
    <w:rsid w:val="00DE4EEF"/>
    <w:rsid w:val="00DE6A87"/>
    <w:rsid w:val="00DF07F1"/>
    <w:rsid w:val="00DF0B33"/>
    <w:rsid w:val="00DF1964"/>
    <w:rsid w:val="00DF2F0B"/>
    <w:rsid w:val="00DF6D3A"/>
    <w:rsid w:val="00DF7BAE"/>
    <w:rsid w:val="00DF7CA6"/>
    <w:rsid w:val="00E01894"/>
    <w:rsid w:val="00E01EDD"/>
    <w:rsid w:val="00E023C1"/>
    <w:rsid w:val="00E028CE"/>
    <w:rsid w:val="00E02DF8"/>
    <w:rsid w:val="00E06520"/>
    <w:rsid w:val="00E06D88"/>
    <w:rsid w:val="00E07929"/>
    <w:rsid w:val="00E114EB"/>
    <w:rsid w:val="00E13ADF"/>
    <w:rsid w:val="00E14099"/>
    <w:rsid w:val="00E1482C"/>
    <w:rsid w:val="00E15117"/>
    <w:rsid w:val="00E1559A"/>
    <w:rsid w:val="00E15E8A"/>
    <w:rsid w:val="00E162CA"/>
    <w:rsid w:val="00E16E23"/>
    <w:rsid w:val="00E175DC"/>
    <w:rsid w:val="00E205C5"/>
    <w:rsid w:val="00E2079A"/>
    <w:rsid w:val="00E22564"/>
    <w:rsid w:val="00E22BA8"/>
    <w:rsid w:val="00E23794"/>
    <w:rsid w:val="00E24D3C"/>
    <w:rsid w:val="00E24FDB"/>
    <w:rsid w:val="00E2583C"/>
    <w:rsid w:val="00E26AC1"/>
    <w:rsid w:val="00E26FD3"/>
    <w:rsid w:val="00E30FA3"/>
    <w:rsid w:val="00E31261"/>
    <w:rsid w:val="00E31EAF"/>
    <w:rsid w:val="00E32069"/>
    <w:rsid w:val="00E32116"/>
    <w:rsid w:val="00E3315E"/>
    <w:rsid w:val="00E33FDC"/>
    <w:rsid w:val="00E34999"/>
    <w:rsid w:val="00E36F0A"/>
    <w:rsid w:val="00E370EE"/>
    <w:rsid w:val="00E4008F"/>
    <w:rsid w:val="00E40A8B"/>
    <w:rsid w:val="00E40C22"/>
    <w:rsid w:val="00E40FC6"/>
    <w:rsid w:val="00E41822"/>
    <w:rsid w:val="00E41C93"/>
    <w:rsid w:val="00E43020"/>
    <w:rsid w:val="00E4437B"/>
    <w:rsid w:val="00E4587B"/>
    <w:rsid w:val="00E45BCD"/>
    <w:rsid w:val="00E47FDA"/>
    <w:rsid w:val="00E5070A"/>
    <w:rsid w:val="00E5184E"/>
    <w:rsid w:val="00E52CE7"/>
    <w:rsid w:val="00E52D0B"/>
    <w:rsid w:val="00E53898"/>
    <w:rsid w:val="00E55ACB"/>
    <w:rsid w:val="00E560CD"/>
    <w:rsid w:val="00E573B1"/>
    <w:rsid w:val="00E61FBF"/>
    <w:rsid w:val="00E62096"/>
    <w:rsid w:val="00E621F6"/>
    <w:rsid w:val="00E62CDF"/>
    <w:rsid w:val="00E64779"/>
    <w:rsid w:val="00E65068"/>
    <w:rsid w:val="00E66017"/>
    <w:rsid w:val="00E66D81"/>
    <w:rsid w:val="00E6761A"/>
    <w:rsid w:val="00E7068F"/>
    <w:rsid w:val="00E711CF"/>
    <w:rsid w:val="00E712F6"/>
    <w:rsid w:val="00E71B40"/>
    <w:rsid w:val="00E720A9"/>
    <w:rsid w:val="00E7231C"/>
    <w:rsid w:val="00E7287A"/>
    <w:rsid w:val="00E736FA"/>
    <w:rsid w:val="00E740E4"/>
    <w:rsid w:val="00E76F3A"/>
    <w:rsid w:val="00E7769D"/>
    <w:rsid w:val="00E77893"/>
    <w:rsid w:val="00E80939"/>
    <w:rsid w:val="00E832E9"/>
    <w:rsid w:val="00E83AA9"/>
    <w:rsid w:val="00E84BBB"/>
    <w:rsid w:val="00E8555C"/>
    <w:rsid w:val="00E86F90"/>
    <w:rsid w:val="00E8717E"/>
    <w:rsid w:val="00E915D5"/>
    <w:rsid w:val="00E92959"/>
    <w:rsid w:val="00E93524"/>
    <w:rsid w:val="00E9622D"/>
    <w:rsid w:val="00E96803"/>
    <w:rsid w:val="00E970FF"/>
    <w:rsid w:val="00EA31D2"/>
    <w:rsid w:val="00EA7519"/>
    <w:rsid w:val="00EA7900"/>
    <w:rsid w:val="00EB0789"/>
    <w:rsid w:val="00EB08E4"/>
    <w:rsid w:val="00EB155A"/>
    <w:rsid w:val="00EB19D2"/>
    <w:rsid w:val="00EB1BD2"/>
    <w:rsid w:val="00EB26A7"/>
    <w:rsid w:val="00EB2E06"/>
    <w:rsid w:val="00EB361B"/>
    <w:rsid w:val="00EB4FD8"/>
    <w:rsid w:val="00EB5DB4"/>
    <w:rsid w:val="00EB75EC"/>
    <w:rsid w:val="00EC0A88"/>
    <w:rsid w:val="00EC0CF0"/>
    <w:rsid w:val="00EC1502"/>
    <w:rsid w:val="00EC1A74"/>
    <w:rsid w:val="00EC232C"/>
    <w:rsid w:val="00EC3453"/>
    <w:rsid w:val="00EC5E99"/>
    <w:rsid w:val="00EC6474"/>
    <w:rsid w:val="00EC7023"/>
    <w:rsid w:val="00EC7044"/>
    <w:rsid w:val="00EC704E"/>
    <w:rsid w:val="00EC7EDA"/>
    <w:rsid w:val="00ED1763"/>
    <w:rsid w:val="00ED1B7A"/>
    <w:rsid w:val="00ED2691"/>
    <w:rsid w:val="00ED2774"/>
    <w:rsid w:val="00ED2BF1"/>
    <w:rsid w:val="00ED3511"/>
    <w:rsid w:val="00ED3735"/>
    <w:rsid w:val="00ED3897"/>
    <w:rsid w:val="00ED4A30"/>
    <w:rsid w:val="00ED51FE"/>
    <w:rsid w:val="00ED6296"/>
    <w:rsid w:val="00ED64C0"/>
    <w:rsid w:val="00ED6FDA"/>
    <w:rsid w:val="00ED7133"/>
    <w:rsid w:val="00ED7886"/>
    <w:rsid w:val="00ED7DC2"/>
    <w:rsid w:val="00EE01B7"/>
    <w:rsid w:val="00EE0533"/>
    <w:rsid w:val="00EE0CC6"/>
    <w:rsid w:val="00EE1248"/>
    <w:rsid w:val="00EE19AA"/>
    <w:rsid w:val="00EE19C2"/>
    <w:rsid w:val="00EE3943"/>
    <w:rsid w:val="00EE3E1A"/>
    <w:rsid w:val="00EE4504"/>
    <w:rsid w:val="00EE57D7"/>
    <w:rsid w:val="00EE5CEA"/>
    <w:rsid w:val="00EE6034"/>
    <w:rsid w:val="00EE619B"/>
    <w:rsid w:val="00EE6ADD"/>
    <w:rsid w:val="00EE7A02"/>
    <w:rsid w:val="00EF1147"/>
    <w:rsid w:val="00EF1CB6"/>
    <w:rsid w:val="00EF30AA"/>
    <w:rsid w:val="00EF311B"/>
    <w:rsid w:val="00EF3354"/>
    <w:rsid w:val="00EF3644"/>
    <w:rsid w:val="00EF4E3C"/>
    <w:rsid w:val="00EF51F0"/>
    <w:rsid w:val="00F002DB"/>
    <w:rsid w:val="00F00AC0"/>
    <w:rsid w:val="00F0132A"/>
    <w:rsid w:val="00F0162D"/>
    <w:rsid w:val="00F03667"/>
    <w:rsid w:val="00F04B3B"/>
    <w:rsid w:val="00F0512B"/>
    <w:rsid w:val="00F06716"/>
    <w:rsid w:val="00F10173"/>
    <w:rsid w:val="00F1213D"/>
    <w:rsid w:val="00F14D25"/>
    <w:rsid w:val="00F162CE"/>
    <w:rsid w:val="00F16752"/>
    <w:rsid w:val="00F17A8A"/>
    <w:rsid w:val="00F20F4E"/>
    <w:rsid w:val="00F20F86"/>
    <w:rsid w:val="00F225F5"/>
    <w:rsid w:val="00F22AE5"/>
    <w:rsid w:val="00F2393A"/>
    <w:rsid w:val="00F23970"/>
    <w:rsid w:val="00F23EEA"/>
    <w:rsid w:val="00F24994"/>
    <w:rsid w:val="00F24FD6"/>
    <w:rsid w:val="00F26316"/>
    <w:rsid w:val="00F2777A"/>
    <w:rsid w:val="00F313ED"/>
    <w:rsid w:val="00F31DA0"/>
    <w:rsid w:val="00F323D4"/>
    <w:rsid w:val="00F3534E"/>
    <w:rsid w:val="00F35B5F"/>
    <w:rsid w:val="00F35CA1"/>
    <w:rsid w:val="00F362C3"/>
    <w:rsid w:val="00F3663B"/>
    <w:rsid w:val="00F374E8"/>
    <w:rsid w:val="00F40D11"/>
    <w:rsid w:val="00F429B1"/>
    <w:rsid w:val="00F429C6"/>
    <w:rsid w:val="00F42E36"/>
    <w:rsid w:val="00F43A2C"/>
    <w:rsid w:val="00F43FF9"/>
    <w:rsid w:val="00F44616"/>
    <w:rsid w:val="00F45060"/>
    <w:rsid w:val="00F451AF"/>
    <w:rsid w:val="00F4616A"/>
    <w:rsid w:val="00F4659A"/>
    <w:rsid w:val="00F46F75"/>
    <w:rsid w:val="00F5142E"/>
    <w:rsid w:val="00F5223F"/>
    <w:rsid w:val="00F52E14"/>
    <w:rsid w:val="00F53DFC"/>
    <w:rsid w:val="00F544ED"/>
    <w:rsid w:val="00F54B02"/>
    <w:rsid w:val="00F55208"/>
    <w:rsid w:val="00F564E2"/>
    <w:rsid w:val="00F56D2F"/>
    <w:rsid w:val="00F577A7"/>
    <w:rsid w:val="00F60DEF"/>
    <w:rsid w:val="00F61071"/>
    <w:rsid w:val="00F62788"/>
    <w:rsid w:val="00F62831"/>
    <w:rsid w:val="00F63016"/>
    <w:rsid w:val="00F64BCB"/>
    <w:rsid w:val="00F67DC1"/>
    <w:rsid w:val="00F7009A"/>
    <w:rsid w:val="00F70397"/>
    <w:rsid w:val="00F706B9"/>
    <w:rsid w:val="00F72A10"/>
    <w:rsid w:val="00F73115"/>
    <w:rsid w:val="00F73981"/>
    <w:rsid w:val="00F73D1F"/>
    <w:rsid w:val="00F74FE2"/>
    <w:rsid w:val="00F7746D"/>
    <w:rsid w:val="00F774AC"/>
    <w:rsid w:val="00F80EDD"/>
    <w:rsid w:val="00F818F2"/>
    <w:rsid w:val="00F81DDE"/>
    <w:rsid w:val="00F82631"/>
    <w:rsid w:val="00F84519"/>
    <w:rsid w:val="00F870CB"/>
    <w:rsid w:val="00F91C26"/>
    <w:rsid w:val="00F92D69"/>
    <w:rsid w:val="00F92EFD"/>
    <w:rsid w:val="00F935C6"/>
    <w:rsid w:val="00F939BB"/>
    <w:rsid w:val="00F95B3F"/>
    <w:rsid w:val="00F96030"/>
    <w:rsid w:val="00F96695"/>
    <w:rsid w:val="00F9714C"/>
    <w:rsid w:val="00FA0236"/>
    <w:rsid w:val="00FA0C4A"/>
    <w:rsid w:val="00FA0F52"/>
    <w:rsid w:val="00FA1B52"/>
    <w:rsid w:val="00FA1E48"/>
    <w:rsid w:val="00FA2242"/>
    <w:rsid w:val="00FA3C75"/>
    <w:rsid w:val="00FA427E"/>
    <w:rsid w:val="00FA4E4E"/>
    <w:rsid w:val="00FA524B"/>
    <w:rsid w:val="00FA6857"/>
    <w:rsid w:val="00FA702B"/>
    <w:rsid w:val="00FA7088"/>
    <w:rsid w:val="00FB0051"/>
    <w:rsid w:val="00FB032D"/>
    <w:rsid w:val="00FB1C19"/>
    <w:rsid w:val="00FB1F38"/>
    <w:rsid w:val="00FB4830"/>
    <w:rsid w:val="00FB602C"/>
    <w:rsid w:val="00FC0FEE"/>
    <w:rsid w:val="00FC10AE"/>
    <w:rsid w:val="00FC1AD2"/>
    <w:rsid w:val="00FC1C91"/>
    <w:rsid w:val="00FC26F8"/>
    <w:rsid w:val="00FC49EB"/>
    <w:rsid w:val="00FC5F42"/>
    <w:rsid w:val="00FC7B0F"/>
    <w:rsid w:val="00FC7F1E"/>
    <w:rsid w:val="00FD17FA"/>
    <w:rsid w:val="00FD1803"/>
    <w:rsid w:val="00FD1DCC"/>
    <w:rsid w:val="00FD3D45"/>
    <w:rsid w:val="00FD454E"/>
    <w:rsid w:val="00FD457A"/>
    <w:rsid w:val="00FD460D"/>
    <w:rsid w:val="00FD5679"/>
    <w:rsid w:val="00FD5892"/>
    <w:rsid w:val="00FD5EFF"/>
    <w:rsid w:val="00FD7A9C"/>
    <w:rsid w:val="00FD7E66"/>
    <w:rsid w:val="00FE12E2"/>
    <w:rsid w:val="00FE38C1"/>
    <w:rsid w:val="00FE4DCF"/>
    <w:rsid w:val="00FE5358"/>
    <w:rsid w:val="00FE58D5"/>
    <w:rsid w:val="00FE6630"/>
    <w:rsid w:val="00FE7996"/>
    <w:rsid w:val="00FF007F"/>
    <w:rsid w:val="00FF0545"/>
    <w:rsid w:val="00FF0E9C"/>
    <w:rsid w:val="00FF2A8D"/>
    <w:rsid w:val="00FF3BFD"/>
    <w:rsid w:val="00FF46DE"/>
    <w:rsid w:val="00FF4D52"/>
    <w:rsid w:val="00FF5412"/>
    <w:rsid w:val="00FF618C"/>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3969"/>
    <o:shapelayout v:ext="edit">
      <o:idmap v:ext="edit" data="1"/>
    </o:shapelayout>
  </w:shapeDefaults>
  <w:decimalSymbol w:val=","/>
  <w:listSeparator w:val=";"/>
  <w14:docId w14:val="1C4E0126"/>
  <w15:chartTrackingRefBased/>
  <w15:docId w15:val="{A4DF9A2F-4027-4E96-AFB3-690A0E02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75"/>
    <w:pPr>
      <w:spacing w:line="276" w:lineRule="auto"/>
      <w:jc w:val="both"/>
    </w:pPr>
    <w:rPr>
      <w:rFonts w:ascii="Arial" w:hAnsi="Arial"/>
    </w:rPr>
  </w:style>
  <w:style w:type="paragraph" w:styleId="Titre1">
    <w:name w:val="heading 1"/>
    <w:aliases w:val="TITRE 1 - STYLE 1,Titre 24.1,CHAP1,Titre 2 chiffres,CHAPITRE,ARTICLE,M-Titre 1,Titre 1 -,Titre 1 Rugby,TITRE 1,T1,alta,§1.,1,chapitre,TITRE1,Chapitre1,Chapitre2,Chapitre3,Chapitre4,Chapitre5,Chapitre6,Chapitre7,1 STYLE,I.,A"/>
    <w:basedOn w:val="Normal"/>
    <w:next w:val="Paragraphe"/>
    <w:qFormat/>
    <w:rsid w:val="009A40AC"/>
    <w:pPr>
      <w:numPr>
        <w:numId w:val="1"/>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spacing w:after="240"/>
      <w:outlineLvl w:val="0"/>
    </w:pPr>
    <w:rPr>
      <w:b/>
      <w:color w:val="002060"/>
      <w:sz w:val="22"/>
      <w:szCs w:val="22"/>
    </w:rPr>
  </w:style>
  <w:style w:type="paragraph" w:styleId="Titre2">
    <w:name w:val="heading 2"/>
    <w:aliases w:val="CHAP2, Car1 Car,Titre 2 Car Car,Titre 2 Car1, Car1 Car Car, Car1 Car1,Corps de texte 1 du titre 1.,M-Titre 2,Titre 2 - ECOUIS,Titre 2 ST JEAN DE LUZ,Titre 2 Rugby,Car1 Car,Car1 Car Car,Car1 Car1,T2, Car,Car,poste,Titre2,alt,B,altb,§1.1.,§1.1"/>
    <w:basedOn w:val="Titre3"/>
    <w:next w:val="Paragraphe"/>
    <w:uiPriority w:val="99"/>
    <w:qFormat/>
    <w:rsid w:val="00F44616"/>
    <w:pPr>
      <w:numPr>
        <w:ilvl w:val="1"/>
      </w:numPr>
      <w:outlineLvl w:val="1"/>
    </w:pPr>
  </w:style>
  <w:style w:type="paragraph" w:styleId="Titre3">
    <w:name w:val="heading 3"/>
    <w:aliases w:val="CHAP3,Titre a,Titre 3 Car1,Titre 3 Car Car,altm,T3,§1.1.1.,§1.1.1,Titre 3 LOT,T3 Car,M-Titre 3,Article,Titre3,CH-01-01,CH-01-011,CH-01-012,CH-01-013,CH-01-014,CH-01-015,1.1.1 Titre 3,1.1.1,C,I.1.1."/>
    <w:basedOn w:val="Normal"/>
    <w:next w:val="Normal"/>
    <w:link w:val="Titre3Car"/>
    <w:uiPriority w:val="99"/>
    <w:qFormat/>
    <w:rsid w:val="001371E1"/>
    <w:pPr>
      <w:numPr>
        <w:ilvl w:val="2"/>
        <w:numId w:val="1"/>
      </w:numPr>
      <w:pBdr>
        <w:top w:val="single" w:sz="4" w:space="1" w:color="auto"/>
        <w:left w:val="single" w:sz="4" w:space="4" w:color="auto"/>
        <w:bottom w:val="single" w:sz="4" w:space="1" w:color="auto"/>
        <w:right w:val="single" w:sz="4" w:space="4" w:color="auto"/>
      </w:pBdr>
      <w:outlineLvl w:val="2"/>
    </w:pPr>
    <w:rPr>
      <w:b/>
    </w:rPr>
  </w:style>
  <w:style w:type="paragraph" w:styleId="Titre4">
    <w:name w:val="heading 4"/>
    <w:aliases w:val="CHAP4,T4,altv,M-Titre 4,I.1.1.1.,Lib sous article,Lib sous article Car,Lib sous article Car Car,Titre 4 Car1,Titre 4 Car Car,Lib sous article Car1 Car,Lib sous article Car Car Car Car,Travaux (ce prix...),t4,Sous-Section Cha"/>
    <w:basedOn w:val="Titre3"/>
    <w:next w:val="Normal"/>
    <w:link w:val="Titre4Car"/>
    <w:qFormat/>
    <w:rsid w:val="00A43ED3"/>
    <w:pPr>
      <w:numPr>
        <w:ilvl w:val="3"/>
      </w:numPr>
      <w:pBdr>
        <w:top w:val="none" w:sz="0" w:space="0" w:color="auto"/>
        <w:left w:val="none" w:sz="0" w:space="0" w:color="auto"/>
        <w:bottom w:val="none" w:sz="0" w:space="0" w:color="auto"/>
        <w:right w:val="none" w:sz="0" w:space="0" w:color="auto"/>
      </w:pBdr>
      <w:outlineLvl w:val="3"/>
    </w:pPr>
    <w:rPr>
      <w:u w:val="single"/>
    </w:rPr>
  </w:style>
  <w:style w:type="paragraph" w:styleId="Titre5">
    <w:name w:val="heading 5"/>
    <w:aliases w:val="altN,M-Titre 5,I.1.1.1.1."/>
    <w:basedOn w:val="Normal"/>
    <w:next w:val="Normal"/>
    <w:qFormat/>
    <w:rsid w:val="003725E4"/>
    <w:pPr>
      <w:keepNext/>
      <w:spacing w:line="240" w:lineRule="exact"/>
      <w:outlineLvl w:val="4"/>
    </w:pPr>
    <w:rPr>
      <w:u w:val="single"/>
    </w:rPr>
  </w:style>
  <w:style w:type="paragraph" w:styleId="Titre6">
    <w:name w:val="heading 6"/>
    <w:aliases w:val="Titre de chapitre,Tit 6"/>
    <w:basedOn w:val="Normal"/>
    <w:next w:val="Normal"/>
    <w:qFormat/>
    <w:pPr>
      <w:spacing w:before="240" w:after="60"/>
      <w:outlineLvl w:val="5"/>
    </w:pPr>
    <w:rPr>
      <w:i/>
      <w:sz w:val="22"/>
    </w:rPr>
  </w:style>
  <w:style w:type="paragraph" w:styleId="Titre7">
    <w:name w:val="heading 7"/>
    <w:basedOn w:val="TITRE2-Style9"/>
    <w:next w:val="Normal"/>
    <w:qFormat/>
    <w:rsid w:val="00C51F4B"/>
    <w:pPr>
      <w:outlineLvl w:val="6"/>
    </w:pPr>
    <w:rPr>
      <w:color w:val="4472C4" w:themeColor="accent5"/>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uiPriority w:val="99"/>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semiHidden/>
    <w:pPr>
      <w:jc w:val="left"/>
    </w:pPr>
    <w:rPr>
      <w:rFonts w:ascii="Calibri" w:hAnsi="Calibri"/>
      <w:sz w:val="22"/>
      <w:szCs w:val="22"/>
    </w:rPr>
  </w:style>
  <w:style w:type="paragraph" w:styleId="Retraitcorpsdetexte2">
    <w:name w:val="Body Text Indent 2"/>
    <w:basedOn w:val="Normal"/>
    <w:link w:val="Retraitcorpsdetexte2Car"/>
    <w:uiPriority w:val="99"/>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aliases w:val="CCTP_Liste"/>
    <w:basedOn w:val="Normal"/>
    <w:uiPriority w:val="34"/>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numPr>
        <w:numId w:val="0"/>
      </w:numPr>
      <w:spacing w:before="240" w:after="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040F09"/>
    <w:pPr>
      <w:tabs>
        <w:tab w:val="left" w:pos="393"/>
        <w:tab w:val="right" w:leader="dot" w:pos="9061"/>
      </w:tabs>
      <w:jc w:val="left"/>
    </w:pPr>
    <w:rPr>
      <w:rFonts w:ascii="Calibri" w:hAnsi="Calibri"/>
      <w:b/>
      <w:bCs/>
      <w:caps/>
      <w:sz w:val="22"/>
      <w:szCs w:val="22"/>
      <w:u w:val="single"/>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FF618C"/>
    <w:pPr>
      <w:tabs>
        <w:tab w:val="left" w:pos="390"/>
        <w:tab w:val="right" w:leader="dot" w:pos="9061"/>
      </w:tabs>
      <w:jc w:val="left"/>
    </w:pPr>
    <w:rPr>
      <w:rFonts w:ascii="Calibri" w:hAnsi="Calibri"/>
      <w:b/>
      <w:bCs/>
      <w:smallCaps/>
      <w:noProof/>
      <w:color w:val="1F4E79" w:themeColor="accent1" w:themeShade="80"/>
      <w:sz w:val="22"/>
      <w:szCs w:val="22"/>
    </w:rPr>
  </w:style>
  <w:style w:type="paragraph" w:styleId="TM3">
    <w:name w:val="toc 3"/>
    <w:basedOn w:val="Normal"/>
    <w:next w:val="Normal"/>
    <w:autoRedefine/>
    <w:uiPriority w:val="39"/>
    <w:unhideWhenUsed/>
    <w:rsid w:val="001B271A"/>
    <w:pPr>
      <w:jc w:val="left"/>
    </w:pPr>
    <w:rPr>
      <w:rFonts w:ascii="Calibri" w:hAnsi="Calibri"/>
      <w:smallCaps/>
      <w:sz w:val="22"/>
      <w:szCs w:val="22"/>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A86321"/>
    <w:pPr>
      <w:jc w:val="left"/>
    </w:pPr>
    <w:rPr>
      <w:rFonts w:ascii="Calibri" w:hAnsi="Calibri"/>
      <w:sz w:val="22"/>
      <w:szCs w:val="22"/>
    </w:rPr>
  </w:style>
  <w:style w:type="paragraph" w:styleId="TM6">
    <w:name w:val="toc 6"/>
    <w:basedOn w:val="Normal"/>
    <w:next w:val="Normal"/>
    <w:autoRedefine/>
    <w:uiPriority w:val="39"/>
    <w:unhideWhenUsed/>
    <w:rsid w:val="00577B65"/>
    <w:pPr>
      <w:jc w:val="left"/>
    </w:pPr>
    <w:rPr>
      <w:rFonts w:ascii="Calibri" w:hAnsi="Calibri"/>
      <w:sz w:val="22"/>
      <w:szCs w:val="22"/>
    </w:rPr>
  </w:style>
  <w:style w:type="paragraph" w:styleId="TM7">
    <w:name w:val="toc 7"/>
    <w:basedOn w:val="Normal"/>
    <w:next w:val="Normal"/>
    <w:autoRedefine/>
    <w:uiPriority w:val="39"/>
    <w:unhideWhenUsed/>
    <w:rsid w:val="00577B65"/>
    <w:pPr>
      <w:jc w:val="left"/>
    </w:pPr>
    <w:rPr>
      <w:rFonts w:ascii="Calibri" w:hAnsi="Calibri"/>
      <w:sz w:val="22"/>
      <w:szCs w:val="22"/>
    </w:rPr>
  </w:style>
  <w:style w:type="paragraph" w:styleId="TM8">
    <w:name w:val="toc 8"/>
    <w:basedOn w:val="Normal"/>
    <w:next w:val="Normal"/>
    <w:autoRedefine/>
    <w:uiPriority w:val="39"/>
    <w:unhideWhenUsed/>
    <w:rsid w:val="00577B65"/>
    <w:pPr>
      <w:jc w:val="left"/>
    </w:pPr>
    <w:rPr>
      <w:rFonts w:ascii="Calibri" w:hAnsi="Calibri"/>
      <w:sz w:val="22"/>
      <w:szCs w:val="22"/>
    </w:rPr>
  </w:style>
  <w:style w:type="paragraph" w:styleId="TM9">
    <w:name w:val="toc 9"/>
    <w:basedOn w:val="Normal"/>
    <w:next w:val="Normal"/>
    <w:autoRedefine/>
    <w:uiPriority w:val="39"/>
    <w:unhideWhenUsed/>
    <w:rsid w:val="00577B65"/>
    <w:pPr>
      <w:jc w:val="left"/>
    </w:pPr>
    <w:rPr>
      <w:rFonts w:ascii="Calibri" w:hAnsi="Calibri"/>
      <w:sz w:val="22"/>
      <w:szCs w:val="22"/>
    </w:rPr>
  </w:style>
  <w:style w:type="paragraph" w:styleId="Listepuces">
    <w:name w:val="List Bullet"/>
    <w:basedOn w:val="Normal"/>
    <w:uiPriority w:val="99"/>
    <w:rsid w:val="007A05A6"/>
    <w:pPr>
      <w:numPr>
        <w:numId w:val="2"/>
      </w:numPr>
      <w:spacing w:line="240" w:lineRule="exact"/>
    </w:pPr>
  </w:style>
  <w:style w:type="paragraph" w:styleId="NormalWeb">
    <w:name w:val="Normal (Web)"/>
    <w:basedOn w:val="Normal"/>
    <w:uiPriority w:val="99"/>
    <w:semiHidden/>
    <w:unhideWhenUsed/>
    <w:rsid w:val="004B4262"/>
    <w:pPr>
      <w:spacing w:line="240" w:lineRule="auto"/>
      <w:jc w:val="left"/>
    </w:pPr>
    <w:rPr>
      <w:rFonts w:ascii="Times New Roman" w:hAnsi="Times New Roman"/>
      <w:sz w:val="24"/>
      <w:szCs w:val="24"/>
    </w:rPr>
  </w:style>
  <w:style w:type="paragraph" w:styleId="z-Hautduformulaire">
    <w:name w:val="HTML Top of Form"/>
    <w:basedOn w:val="Normal"/>
    <w:next w:val="Normal"/>
    <w:link w:val="z-HautduformulaireCar"/>
    <w:hidden/>
    <w:uiPriority w:val="99"/>
    <w:semiHidden/>
    <w:unhideWhenUsed/>
    <w:rsid w:val="004B4262"/>
    <w:pPr>
      <w:pBdr>
        <w:bottom w:val="single" w:sz="6" w:space="1" w:color="auto"/>
      </w:pBdr>
      <w:spacing w:line="240" w:lineRule="auto"/>
      <w:jc w:val="center"/>
    </w:pPr>
    <w:rPr>
      <w:rFonts w:cs="Arial"/>
      <w:vanish/>
      <w:sz w:val="16"/>
      <w:szCs w:val="16"/>
    </w:rPr>
  </w:style>
  <w:style w:type="character" w:customStyle="1" w:styleId="z-HautduformulaireCar">
    <w:name w:val="z-Haut du formulaire Car"/>
    <w:link w:val="z-Hautduformulaire"/>
    <w:uiPriority w:val="99"/>
    <w:semiHidden/>
    <w:rsid w:val="004B4262"/>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4B4262"/>
    <w:pPr>
      <w:pBdr>
        <w:top w:val="single" w:sz="6" w:space="1" w:color="auto"/>
      </w:pBdr>
      <w:spacing w:line="240" w:lineRule="auto"/>
      <w:jc w:val="center"/>
    </w:pPr>
    <w:rPr>
      <w:rFonts w:cs="Arial"/>
      <w:vanish/>
      <w:sz w:val="16"/>
      <w:szCs w:val="16"/>
    </w:rPr>
  </w:style>
  <w:style w:type="character" w:customStyle="1" w:styleId="z-BasduformulaireCar">
    <w:name w:val="z-Bas du formulaire Car"/>
    <w:link w:val="z-Basduformulaire"/>
    <w:uiPriority w:val="99"/>
    <w:semiHidden/>
    <w:rsid w:val="004B4262"/>
    <w:rPr>
      <w:rFonts w:ascii="Arial" w:hAnsi="Arial" w:cs="Arial"/>
      <w:vanish/>
      <w:sz w:val="16"/>
      <w:szCs w:val="16"/>
    </w:rPr>
  </w:style>
  <w:style w:type="character" w:customStyle="1" w:styleId="CorpsdetextecctpCar">
    <w:name w:val="Corps de texte cctp Car"/>
    <w:link w:val="Corpsdetextecctp"/>
    <w:locked/>
    <w:rsid w:val="00D0671B"/>
    <w:rPr>
      <w:rFonts w:cs="Calibri"/>
    </w:rPr>
  </w:style>
  <w:style w:type="paragraph" w:customStyle="1" w:styleId="Corpsdetextecctp">
    <w:name w:val="Corps de texte cctp"/>
    <w:basedOn w:val="Normal"/>
    <w:link w:val="CorpsdetextecctpCar"/>
    <w:qFormat/>
    <w:rsid w:val="00D0671B"/>
    <w:pPr>
      <w:spacing w:before="120" w:line="240" w:lineRule="auto"/>
      <w:ind w:left="426"/>
    </w:pPr>
    <w:rPr>
      <w:rFonts w:ascii="Times" w:hAnsi="Times" w:cs="Calibri"/>
    </w:rPr>
  </w:style>
  <w:style w:type="character" w:customStyle="1" w:styleId="ENUMERATIONCar">
    <w:name w:val="ENUMERATION Car"/>
    <w:link w:val="ENUMERATION"/>
    <w:locked/>
    <w:rsid w:val="00D0671B"/>
    <w:rPr>
      <w:rFonts w:cs="Calibri"/>
    </w:rPr>
  </w:style>
  <w:style w:type="paragraph" w:customStyle="1" w:styleId="ENUMERATION">
    <w:name w:val="ENUMERATION"/>
    <w:basedOn w:val="Listepuces2"/>
    <w:link w:val="ENUMERATIONCar"/>
    <w:autoRedefine/>
    <w:qFormat/>
    <w:rsid w:val="00D0671B"/>
    <w:pPr>
      <w:numPr>
        <w:numId w:val="4"/>
      </w:numPr>
      <w:spacing w:before="120" w:line="240" w:lineRule="auto"/>
      <w:ind w:left="2142" w:hanging="280"/>
      <w:contextualSpacing w:val="0"/>
    </w:pPr>
    <w:rPr>
      <w:rFonts w:ascii="Times" w:hAnsi="Times" w:cs="Calibri"/>
    </w:rPr>
  </w:style>
  <w:style w:type="character" w:customStyle="1" w:styleId="EnumcorpsdetexteCar">
    <w:name w:val="Enum corps de texte Car"/>
    <w:link w:val="Enumcorpsdetexte"/>
    <w:locked/>
    <w:rsid w:val="00D0671B"/>
    <w:rPr>
      <w:rFonts w:cs="Arial"/>
    </w:rPr>
  </w:style>
  <w:style w:type="paragraph" w:customStyle="1" w:styleId="Enumcorpsdetexte">
    <w:name w:val="Enum corps de texte"/>
    <w:basedOn w:val="Listepuces"/>
    <w:link w:val="EnumcorpsdetexteCar"/>
    <w:qFormat/>
    <w:rsid w:val="00D0671B"/>
    <w:pPr>
      <w:numPr>
        <w:numId w:val="3"/>
      </w:numPr>
      <w:spacing w:before="120" w:line="240" w:lineRule="auto"/>
    </w:pPr>
    <w:rPr>
      <w:rFonts w:ascii="Times" w:hAnsi="Times" w:cs="Arial"/>
    </w:rPr>
  </w:style>
  <w:style w:type="character" w:customStyle="1" w:styleId="localisationcctpCar">
    <w:name w:val="localisation cctp Car"/>
    <w:link w:val="localisationcctp"/>
    <w:locked/>
    <w:rsid w:val="00D0671B"/>
    <w:rPr>
      <w:rFonts w:cs="Calibri"/>
      <w:b/>
    </w:rPr>
  </w:style>
  <w:style w:type="paragraph" w:customStyle="1" w:styleId="localisationcctp">
    <w:name w:val="localisation cctp"/>
    <w:basedOn w:val="Normal"/>
    <w:link w:val="localisationcctpCar"/>
    <w:qFormat/>
    <w:rsid w:val="00D0671B"/>
    <w:pPr>
      <w:keepLines/>
      <w:numPr>
        <w:numId w:val="5"/>
      </w:numPr>
      <w:tabs>
        <w:tab w:val="left" w:pos="3022"/>
      </w:tabs>
      <w:spacing w:before="120" w:after="120" w:line="240" w:lineRule="atLeast"/>
    </w:pPr>
    <w:rPr>
      <w:rFonts w:ascii="Times" w:hAnsi="Times" w:cs="Calibri"/>
      <w:b/>
    </w:rPr>
  </w:style>
  <w:style w:type="character" w:customStyle="1" w:styleId="TITRE2-Style9Car">
    <w:name w:val="TITRE 2 - Style9 Car"/>
    <w:link w:val="TITRE2-Style9"/>
    <w:locked/>
    <w:rsid w:val="009A40AC"/>
    <w:rPr>
      <w:rFonts w:ascii="Arial" w:hAnsi="Arial"/>
      <w:b/>
      <w:color w:val="2F5496" w:themeColor="accent5" w:themeShade="BF"/>
      <w:sz w:val="22"/>
      <w:szCs w:val="22"/>
      <w:shd w:val="clear" w:color="auto" w:fill="FFFFFF" w:themeFill="background1"/>
    </w:rPr>
  </w:style>
  <w:style w:type="paragraph" w:customStyle="1" w:styleId="TITRE2-Style9">
    <w:name w:val="TITRE 2 - Style9"/>
    <w:basedOn w:val="Titre1"/>
    <w:link w:val="TITRE2-Style9Car"/>
    <w:qFormat/>
    <w:rsid w:val="009A40AC"/>
    <w:pPr>
      <w:numPr>
        <w:ilvl w:val="1"/>
        <w:numId w:val="11"/>
      </w:numPr>
      <w:spacing w:after="0"/>
    </w:pPr>
    <w:rPr>
      <w:color w:val="2F5496" w:themeColor="accent5" w:themeShade="BF"/>
    </w:rPr>
  </w:style>
  <w:style w:type="paragraph" w:styleId="Listepuces2">
    <w:name w:val="List Bullet 2"/>
    <w:basedOn w:val="Normal"/>
    <w:uiPriority w:val="99"/>
    <w:semiHidden/>
    <w:unhideWhenUsed/>
    <w:rsid w:val="00D0671B"/>
    <w:pPr>
      <w:tabs>
        <w:tab w:val="num" w:pos="0"/>
      </w:tabs>
      <w:ind w:left="1135" w:hanging="283"/>
      <w:contextualSpacing/>
    </w:pPr>
  </w:style>
  <w:style w:type="character" w:customStyle="1" w:styleId="Titre3Car">
    <w:name w:val="Titre 3 Car"/>
    <w:aliases w:val="CHAP3 Car,Titre a Car,Titre 3 Car1 Car,Titre 3 Car Car Car,altm Car,T3 Car1,§1.1.1. Car,§1.1.1 Car,Titre 3 LOT Car,T3 Car Car,M-Titre 3 Car,Article Car,Titre3 Car,CH-01-01 Car,CH-01-011 Car,CH-01-012 Car,CH-01-013 Car,CH-01-014 Car,1.1.1 Car"/>
    <w:link w:val="Titre3"/>
    <w:uiPriority w:val="99"/>
    <w:rsid w:val="009B79DC"/>
    <w:rPr>
      <w:rFonts w:ascii="Arial" w:hAnsi="Arial"/>
      <w:b/>
    </w:rPr>
  </w:style>
  <w:style w:type="character" w:customStyle="1" w:styleId="Titre4Car">
    <w:name w:val="Titre 4 Car"/>
    <w:aliases w:val="CHAP4 Car,T4 Car,altv Car,M-Titre 4 Car,I.1.1.1. Car,Lib sous article Car1,Lib sous article Car Car1,Lib sous article Car Car Car,Titre 4 Car1 Car,Titre 4 Car Car Car,Lib sous article Car1 Car Car,Lib sous article Car Car Car Car Car,t4 Car"/>
    <w:link w:val="Titre4"/>
    <w:rsid w:val="009B79DC"/>
    <w:rPr>
      <w:rFonts w:ascii="Arial" w:hAnsi="Arial"/>
      <w:b/>
      <w:u w:val="single"/>
    </w:rPr>
  </w:style>
  <w:style w:type="table" w:styleId="Grilledutableau">
    <w:name w:val="Table Grid"/>
    <w:basedOn w:val="TableauNormal"/>
    <w:rsid w:val="00A3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rsid w:val="00ED4A30"/>
  </w:style>
  <w:style w:type="character" w:customStyle="1" w:styleId="markedcontent">
    <w:name w:val="markedcontent"/>
    <w:rsid w:val="000B2D74"/>
  </w:style>
  <w:style w:type="table" w:customStyle="1" w:styleId="Grilledutableau1">
    <w:name w:val="Grille du tableau1"/>
    <w:basedOn w:val="TableauNormal"/>
    <w:next w:val="Grilledutableau"/>
    <w:rsid w:val="00C42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D">
    <w:name w:val="JD"/>
    <w:basedOn w:val="Normal"/>
    <w:rsid w:val="00705BA3"/>
    <w:pPr>
      <w:numPr>
        <w:numId w:val="6"/>
      </w:numPr>
      <w:tabs>
        <w:tab w:val="clear" w:pos="360"/>
        <w:tab w:val="num" w:pos="284"/>
      </w:tabs>
      <w:spacing w:before="120" w:line="240" w:lineRule="auto"/>
      <w:ind w:left="284" w:hanging="284"/>
    </w:pPr>
    <w:rPr>
      <w:rFonts w:ascii="Times New Roman" w:hAnsi="Times New Roman"/>
      <w:sz w:val="24"/>
      <w:szCs w:val="24"/>
    </w:rPr>
  </w:style>
  <w:style w:type="paragraph" w:styleId="Lgende">
    <w:name w:val="caption"/>
    <w:basedOn w:val="Normal"/>
    <w:next w:val="Normal"/>
    <w:uiPriority w:val="35"/>
    <w:unhideWhenUsed/>
    <w:qFormat/>
    <w:rsid w:val="009A4141"/>
    <w:pPr>
      <w:spacing w:after="200" w:line="240" w:lineRule="auto"/>
    </w:pPr>
    <w:rPr>
      <w:i/>
      <w:iCs/>
      <w:color w:val="44546A" w:themeColor="text2"/>
      <w:sz w:val="18"/>
      <w:szCs w:val="18"/>
    </w:rPr>
  </w:style>
  <w:style w:type="paragraph" w:styleId="Retraitnormal">
    <w:name w:val="Normal Indent"/>
    <w:basedOn w:val="Normal"/>
    <w:rsid w:val="00A12CF1"/>
    <w:pPr>
      <w:overflowPunct w:val="0"/>
      <w:autoSpaceDE w:val="0"/>
      <w:autoSpaceDN w:val="0"/>
      <w:adjustRightInd w:val="0"/>
      <w:spacing w:line="240" w:lineRule="auto"/>
      <w:ind w:left="708"/>
      <w:jc w:val="left"/>
      <w:textAlignment w:val="baseline"/>
    </w:pPr>
    <w:rPr>
      <w:rFonts w:ascii="Tms Rmn" w:hAnsi="Tms Rmn"/>
    </w:rPr>
  </w:style>
  <w:style w:type="table" w:customStyle="1" w:styleId="Grilledutableau2">
    <w:name w:val="Grille du tableau2"/>
    <w:basedOn w:val="TableauNormal"/>
    <w:next w:val="Grilledutableau"/>
    <w:rsid w:val="003D0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corpsdetexte2Car">
    <w:name w:val="Retrait corps de texte 2 Car"/>
    <w:link w:val="Retraitcorpsdetexte2"/>
    <w:uiPriority w:val="99"/>
    <w:rsid w:val="00926992"/>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7179">
      <w:bodyDiv w:val="1"/>
      <w:marLeft w:val="0"/>
      <w:marRight w:val="0"/>
      <w:marTop w:val="0"/>
      <w:marBottom w:val="0"/>
      <w:divBdr>
        <w:top w:val="none" w:sz="0" w:space="0" w:color="auto"/>
        <w:left w:val="none" w:sz="0" w:space="0" w:color="auto"/>
        <w:bottom w:val="none" w:sz="0" w:space="0" w:color="auto"/>
        <w:right w:val="none" w:sz="0" w:space="0" w:color="auto"/>
      </w:divBdr>
    </w:div>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33890629">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773404955">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892156927">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02977507">
      <w:bodyDiv w:val="1"/>
      <w:marLeft w:val="0"/>
      <w:marRight w:val="0"/>
      <w:marTop w:val="0"/>
      <w:marBottom w:val="0"/>
      <w:divBdr>
        <w:top w:val="none" w:sz="0" w:space="0" w:color="auto"/>
        <w:left w:val="none" w:sz="0" w:space="0" w:color="auto"/>
        <w:bottom w:val="none" w:sz="0" w:space="0" w:color="auto"/>
        <w:right w:val="none" w:sz="0" w:space="0" w:color="auto"/>
      </w:divBdr>
    </w:div>
    <w:div w:id="1023173257">
      <w:marLeft w:val="0"/>
      <w:marRight w:val="0"/>
      <w:marTop w:val="0"/>
      <w:marBottom w:val="0"/>
      <w:divBdr>
        <w:top w:val="none" w:sz="0" w:space="0" w:color="auto"/>
        <w:left w:val="none" w:sz="0" w:space="0" w:color="auto"/>
        <w:bottom w:val="none" w:sz="0" w:space="0" w:color="auto"/>
        <w:right w:val="none" w:sz="0" w:space="0" w:color="auto"/>
      </w:divBdr>
      <w:divsChild>
        <w:div w:id="1123772421">
          <w:marLeft w:val="0"/>
          <w:marRight w:val="0"/>
          <w:marTop w:val="0"/>
          <w:marBottom w:val="0"/>
          <w:divBdr>
            <w:top w:val="none" w:sz="0" w:space="0" w:color="auto"/>
            <w:left w:val="none" w:sz="0" w:space="0" w:color="auto"/>
            <w:bottom w:val="none" w:sz="0" w:space="0" w:color="auto"/>
            <w:right w:val="none" w:sz="0" w:space="0" w:color="auto"/>
          </w:divBdr>
          <w:divsChild>
            <w:div w:id="43722780">
              <w:marLeft w:val="0"/>
              <w:marRight w:val="0"/>
              <w:marTop w:val="0"/>
              <w:marBottom w:val="0"/>
              <w:divBdr>
                <w:top w:val="none" w:sz="0" w:space="0" w:color="auto"/>
                <w:left w:val="none" w:sz="0" w:space="0" w:color="auto"/>
                <w:bottom w:val="none" w:sz="0" w:space="0" w:color="auto"/>
                <w:right w:val="none" w:sz="0" w:space="0" w:color="auto"/>
              </w:divBdr>
              <w:divsChild>
                <w:div w:id="6044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394886274">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63269341">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038919905">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maps/place/data=!4m2!3m1!1s0x47f6e55e163562dd:0xa03e111decee7076?sa=X&amp;ved=1t:8290&amp;ictx=11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s://www.hl-billom.fr/Pics/logo.jpg"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6E217-EA23-4D2F-8BA9-5AB62D4C1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17</Pages>
  <Words>4526</Words>
  <Characters>29713</Characters>
  <Application>Microsoft Office Word</Application>
  <DocSecurity>0</DocSecurity>
  <Lines>247</Lines>
  <Paragraphs>68</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34171</CharactersWithSpaces>
  <SharedDoc>false</SharedDoc>
  <HLinks>
    <vt:vector size="36" baseType="variant">
      <vt:variant>
        <vt:i4>1835056</vt:i4>
      </vt:variant>
      <vt:variant>
        <vt:i4>32</vt:i4>
      </vt:variant>
      <vt:variant>
        <vt:i4>0</vt:i4>
      </vt:variant>
      <vt:variant>
        <vt:i4>5</vt:i4>
      </vt:variant>
      <vt:variant>
        <vt:lpwstr/>
      </vt:variant>
      <vt:variant>
        <vt:lpwstr>_Toc141349453</vt:lpwstr>
      </vt:variant>
      <vt:variant>
        <vt:i4>1835056</vt:i4>
      </vt:variant>
      <vt:variant>
        <vt:i4>26</vt:i4>
      </vt:variant>
      <vt:variant>
        <vt:i4>0</vt:i4>
      </vt:variant>
      <vt:variant>
        <vt:i4>5</vt:i4>
      </vt:variant>
      <vt:variant>
        <vt:lpwstr/>
      </vt:variant>
      <vt:variant>
        <vt:lpwstr>_Toc141349452</vt:lpwstr>
      </vt:variant>
      <vt:variant>
        <vt:i4>1835056</vt:i4>
      </vt:variant>
      <vt:variant>
        <vt:i4>20</vt:i4>
      </vt:variant>
      <vt:variant>
        <vt:i4>0</vt:i4>
      </vt:variant>
      <vt:variant>
        <vt:i4>5</vt:i4>
      </vt:variant>
      <vt:variant>
        <vt:lpwstr/>
      </vt:variant>
      <vt:variant>
        <vt:lpwstr>_Toc141349451</vt:lpwstr>
      </vt:variant>
      <vt:variant>
        <vt:i4>1835056</vt:i4>
      </vt:variant>
      <vt:variant>
        <vt:i4>14</vt:i4>
      </vt:variant>
      <vt:variant>
        <vt:i4>0</vt:i4>
      </vt:variant>
      <vt:variant>
        <vt:i4>5</vt:i4>
      </vt:variant>
      <vt:variant>
        <vt:lpwstr/>
      </vt:variant>
      <vt:variant>
        <vt:lpwstr>_Toc141349450</vt:lpwstr>
      </vt:variant>
      <vt:variant>
        <vt:i4>1900592</vt:i4>
      </vt:variant>
      <vt:variant>
        <vt:i4>8</vt:i4>
      </vt:variant>
      <vt:variant>
        <vt:i4>0</vt:i4>
      </vt:variant>
      <vt:variant>
        <vt:i4>5</vt:i4>
      </vt:variant>
      <vt:variant>
        <vt:lpwstr/>
      </vt:variant>
      <vt:variant>
        <vt:lpwstr>_Toc141349449</vt:lpwstr>
      </vt:variant>
      <vt:variant>
        <vt:i4>1900592</vt:i4>
      </vt:variant>
      <vt:variant>
        <vt:i4>2</vt:i4>
      </vt:variant>
      <vt:variant>
        <vt:i4>0</vt:i4>
      </vt:variant>
      <vt:variant>
        <vt:i4>5</vt:i4>
      </vt:variant>
      <vt:variant>
        <vt:lpwstr/>
      </vt:variant>
      <vt:variant>
        <vt:lpwstr>_Toc141349448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Fara David</dc:creator>
  <cp:keywords/>
  <cp:lastModifiedBy>Fara David</cp:lastModifiedBy>
  <cp:revision>79</cp:revision>
  <cp:lastPrinted>2021-03-16T10:32:00Z</cp:lastPrinted>
  <dcterms:created xsi:type="dcterms:W3CDTF">2025-02-12T09:19:00Z</dcterms:created>
  <dcterms:modified xsi:type="dcterms:W3CDTF">2026-01-27T10:26:00Z</dcterms:modified>
</cp:coreProperties>
</file>